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5588" w14:textId="77777777" w:rsidR="005E1886" w:rsidRDefault="00825A5B" w:rsidP="00825A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B49FE">
        <w:rPr>
          <w:rFonts w:ascii="Times New Roman" w:hAnsi="Times New Roman" w:cs="Times New Roman"/>
          <w:b/>
          <w:bCs/>
          <w:sz w:val="28"/>
        </w:rPr>
        <w:t xml:space="preserve">ПРОГРАММА </w:t>
      </w:r>
    </w:p>
    <w:p w14:paraId="2A3DDCC0" w14:textId="75AE4A17" w:rsidR="00825A5B" w:rsidRPr="009B49FE" w:rsidRDefault="00825A5B" w:rsidP="00825A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B49FE">
        <w:rPr>
          <w:rFonts w:ascii="Times New Roman" w:hAnsi="Times New Roman" w:cs="Times New Roman"/>
          <w:b/>
          <w:bCs/>
          <w:sz w:val="28"/>
          <w:lang w:val="en-US"/>
        </w:rPr>
        <w:t>XI</w:t>
      </w:r>
      <w:r w:rsidRPr="009B49FE">
        <w:rPr>
          <w:rFonts w:ascii="Times New Roman" w:hAnsi="Times New Roman" w:cs="Times New Roman"/>
          <w:b/>
          <w:bCs/>
          <w:sz w:val="28"/>
        </w:rPr>
        <w:t xml:space="preserve"> ВСЕРОССИЙСКОЙ НАУЧНО-ПРАКТИЧЕСКОЙ КОНФЕРЕНЦИИ «ОТКРЫТОЕ ОБРАЗОВАНИЕ И РЕГИОНАЛЬНОЕ РАЗВИТИЕ: НАЦИОНАЛЬНЫЙ ПРОЕКТ КАК ВОЗМОЖНОСТЬ ИЗМЕНЕНИЯ СОДЕРЖАНИЯ ДОПОЛНИТЕЛЬНОГО ОБРАЗОВАНИЯ»</w:t>
      </w:r>
    </w:p>
    <w:p w14:paraId="224A8BE4" w14:textId="7A631865" w:rsidR="00825A5B" w:rsidRPr="009B49FE" w:rsidRDefault="00825A5B" w:rsidP="00825A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B49FE">
        <w:rPr>
          <w:rFonts w:ascii="Times New Roman" w:hAnsi="Times New Roman" w:cs="Times New Roman"/>
          <w:b/>
          <w:bCs/>
          <w:sz w:val="28"/>
        </w:rPr>
        <w:t>11-12 ноября 2019</w:t>
      </w:r>
      <w:r w:rsidR="00395319" w:rsidRPr="009B49FE">
        <w:rPr>
          <w:rFonts w:ascii="Times New Roman" w:hAnsi="Times New Roman" w:cs="Times New Roman"/>
          <w:b/>
          <w:bCs/>
          <w:sz w:val="28"/>
        </w:rPr>
        <w:t xml:space="preserve"> </w:t>
      </w:r>
      <w:r w:rsidRPr="009B49FE">
        <w:rPr>
          <w:rFonts w:ascii="Times New Roman" w:hAnsi="Times New Roman" w:cs="Times New Roman"/>
          <w:b/>
          <w:bCs/>
          <w:sz w:val="28"/>
        </w:rPr>
        <w:t>г.</w:t>
      </w:r>
    </w:p>
    <w:p w14:paraId="2519C81E" w14:textId="20E57103" w:rsidR="005E6CDF" w:rsidRPr="009B49FE" w:rsidRDefault="00825A5B" w:rsidP="00825A5B">
      <w:pPr>
        <w:jc w:val="center"/>
        <w:rPr>
          <w:b/>
        </w:rPr>
      </w:pPr>
      <w:r w:rsidRPr="009B49FE">
        <w:rPr>
          <w:rFonts w:ascii="Times New Roman" w:hAnsi="Times New Roman" w:cs="Times New Roman"/>
          <w:b/>
          <w:bCs/>
          <w:sz w:val="28"/>
        </w:rPr>
        <w:t>г. Сургут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507"/>
        <w:gridCol w:w="6458"/>
      </w:tblGrid>
      <w:tr w:rsidR="009E6AA6" w:rsidRPr="00825A5B" w14:paraId="75743B5F" w14:textId="77777777" w:rsidTr="00CC7884">
        <w:tc>
          <w:tcPr>
            <w:tcW w:w="9322" w:type="dxa"/>
            <w:gridSpan w:val="3"/>
            <w:shd w:val="clear" w:color="auto" w:fill="auto"/>
          </w:tcPr>
          <w:p w14:paraId="69063470" w14:textId="61F5F52F" w:rsidR="009E6AA6" w:rsidRPr="009E6AA6" w:rsidRDefault="009E6AA6" w:rsidP="008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b/>
                <w:sz w:val="26"/>
                <w:szCs w:val="26"/>
              </w:rPr>
              <w:t>11 ноября 2019</w:t>
            </w:r>
            <w:r w:rsidR="003953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E6AA6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  <w:p w14:paraId="3EC58BB1" w14:textId="77777777" w:rsidR="009E6AA6" w:rsidRDefault="009E6AA6" w:rsidP="008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b/>
                <w:sz w:val="26"/>
                <w:szCs w:val="26"/>
              </w:rPr>
              <w:t>Тема: «Дополнительное образование как ресурс территориального развития»</w:t>
            </w:r>
          </w:p>
          <w:p w14:paraId="53AB80AC" w14:textId="27BF2655" w:rsidR="00A37DB8" w:rsidRPr="00A37DB8" w:rsidRDefault="00A37DB8" w:rsidP="00AA644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>Для представителей региональных и муниципальных органов, курирующих социальную сферу, руководителей и специалистов органов управления и организаций в сфере образования, культуры, молодежной политики, физической культуры и спорта, представителей общественных советов, представител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ей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организаций негосударственного сектора в сфере дополнительного образования, 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центров оценки качества образования и методических служб, ины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>, заинтересованны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данной теме</w:t>
            </w:r>
          </w:p>
        </w:tc>
      </w:tr>
      <w:tr w:rsidR="009E6AA6" w:rsidRPr="00825A5B" w14:paraId="68F05481" w14:textId="77777777" w:rsidTr="00395319">
        <w:trPr>
          <w:trHeight w:val="812"/>
        </w:trPr>
        <w:tc>
          <w:tcPr>
            <w:tcW w:w="1357" w:type="dxa"/>
          </w:tcPr>
          <w:p w14:paraId="382DA907" w14:textId="3504AC4B" w:rsidR="009E6AA6" w:rsidRPr="009E6AA6" w:rsidRDefault="009E6AA6" w:rsidP="003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09:00 – 10:00</w:t>
            </w:r>
          </w:p>
        </w:tc>
        <w:tc>
          <w:tcPr>
            <w:tcW w:w="1507" w:type="dxa"/>
          </w:tcPr>
          <w:p w14:paraId="12DF9119" w14:textId="77777777" w:rsidR="009E6AA6" w:rsidRPr="009E6AA6" w:rsidRDefault="009E6AA6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25CE31D8" w14:textId="083C84AC" w:rsidR="009E6AA6" w:rsidRPr="009E6AA6" w:rsidRDefault="00E918D3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bookmarkStart w:id="0" w:name="_GoBack"/>
            <w:bookmarkEnd w:id="0"/>
            <w:r w:rsidR="009E6AA6" w:rsidRPr="009E6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C4E2B2" w14:textId="725AE310" w:rsidR="009E6AA6" w:rsidRPr="009E6AA6" w:rsidRDefault="009E6AA6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6458" w:type="dxa"/>
          </w:tcPr>
          <w:p w14:paraId="4ABA5233" w14:textId="2F87C608" w:rsidR="009E6AA6" w:rsidRPr="009E6AA6" w:rsidRDefault="009E6AA6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9E6AA6" w:rsidRPr="00825A5B" w14:paraId="09BBAE4B" w14:textId="77777777" w:rsidTr="009B49FE">
        <w:trPr>
          <w:trHeight w:val="2110"/>
        </w:trPr>
        <w:tc>
          <w:tcPr>
            <w:tcW w:w="1357" w:type="dxa"/>
          </w:tcPr>
          <w:p w14:paraId="3B0DD276" w14:textId="77777777" w:rsidR="009E6AA6" w:rsidRPr="009E6AA6" w:rsidRDefault="009E6AA6" w:rsidP="003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9324" w14:textId="6524423C" w:rsidR="009E6AA6" w:rsidRPr="009E6AA6" w:rsidRDefault="009E6AA6" w:rsidP="003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10:00 – 11:45</w:t>
            </w:r>
          </w:p>
        </w:tc>
        <w:tc>
          <w:tcPr>
            <w:tcW w:w="1507" w:type="dxa"/>
          </w:tcPr>
          <w:p w14:paraId="39F72F48" w14:textId="77777777" w:rsidR="009E6AA6" w:rsidRPr="009E6AA6" w:rsidRDefault="009E6AA6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436C6E3A" w14:textId="7D605FCC" w:rsidR="009E6AA6" w:rsidRPr="009E6AA6" w:rsidRDefault="00C43DB9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6AA6"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4CCF136F" w14:textId="77777777" w:rsidR="009E6AA6" w:rsidRDefault="009E6AA6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1CD2A8F0" w14:textId="653FA72C" w:rsidR="00047519" w:rsidRPr="009E6AA6" w:rsidRDefault="00047519" w:rsidP="009E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04A95B81" w14:textId="77C34326" w:rsidR="009E6AA6" w:rsidRPr="00EA12C0" w:rsidRDefault="009E6AA6" w:rsidP="009E6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Пленарное заседание. </w:t>
            </w:r>
          </w:p>
          <w:p w14:paraId="70282832" w14:textId="4F137BFC" w:rsidR="009E6AA6" w:rsidRPr="00EA12C0" w:rsidRDefault="009E6AA6" w:rsidP="009E6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Организационно-управленческий блок</w:t>
            </w:r>
          </w:p>
          <w:p w14:paraId="39885EF8" w14:textId="77777777" w:rsidR="00EA12C0" w:rsidRPr="005C2BC3" w:rsidRDefault="00EA12C0" w:rsidP="009E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C995A" w14:textId="1A70C160" w:rsidR="00265490" w:rsidRPr="00E37544" w:rsidRDefault="00265490" w:rsidP="009E6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544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E37544" w:rsidRPr="00E37544">
              <w:rPr>
                <w:rFonts w:ascii="Times New Roman" w:hAnsi="Times New Roman" w:cs="Times New Roman"/>
                <w:sz w:val="26"/>
                <w:szCs w:val="26"/>
              </w:rPr>
              <w:t>ветственное слово к участникам Конференции</w:t>
            </w:r>
          </w:p>
          <w:p w14:paraId="067FF2D1" w14:textId="77777777" w:rsidR="00E37544" w:rsidRPr="005C2BC3" w:rsidRDefault="00E37544" w:rsidP="00E37544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Гомзяк Александр Богданович - </w:t>
            </w:r>
            <w:r w:rsidRPr="005C2BC3">
              <w:rPr>
                <w:rFonts w:ascii="Times New Roman" w:hAnsi="Times New Roman"/>
                <w:i/>
                <w:sz w:val="26"/>
                <w:szCs w:val="26"/>
              </w:rPr>
              <w:t xml:space="preserve">заместитель директора-начальник Управления непрерывного профессионального образования и науки Депобразования и молодёжи Югры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br/>
            </w:r>
            <w:r w:rsidRPr="005C2BC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г. </w:t>
            </w:r>
            <w:r w:rsidRPr="005C2BC3">
              <w:rPr>
                <w:rFonts w:ascii="Times New Roman" w:hAnsi="Times New Roman"/>
                <w:i/>
                <w:sz w:val="26"/>
                <w:szCs w:val="26"/>
              </w:rPr>
              <w:t>Ханты-Мансийск)</w:t>
            </w:r>
          </w:p>
          <w:p w14:paraId="72B7372B" w14:textId="77777777" w:rsidR="00E37544" w:rsidRDefault="00E37544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7562CA9" w14:textId="77777777" w:rsidR="009E6AA6" w:rsidRPr="00EA12C0" w:rsidRDefault="009E6AA6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становочный доклад «Зависимость организационно-управленческого проекта дополнительного образования от социально-экономической ситуации региона»</w:t>
            </w:r>
          </w:p>
          <w:p w14:paraId="0FFC05CC" w14:textId="6FCFFD00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Попов Александр Анатольевич - доктор философских наук, генеральный директор АНО ДПО «Открытое образование», заведующий лабораторией компетентностных практик образования Института системных проектов МГПУ, </w:t>
            </w:r>
            <w:r w:rsidR="005C2BC3"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заведующий лабораторией открытого образования</w:t>
            </w: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Федерального института развития образования РАНХиГС при президенте РФ</w:t>
            </w:r>
            <w:r w:rsidR="005C2BC3"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Москва)</w:t>
            </w:r>
          </w:p>
          <w:p w14:paraId="527711A4" w14:textId="54B91879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C0ADAEF" w14:textId="77777777" w:rsidR="005C2BC3" w:rsidRPr="00EA12C0" w:rsidRDefault="005C2BC3" w:rsidP="005C2BC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t>«О ходе реализации национального проекта «Образование»</w:t>
            </w:r>
          </w:p>
          <w:p w14:paraId="277DEAD4" w14:textId="77777777" w:rsidR="005C2BC3" w:rsidRPr="005C2BC3" w:rsidRDefault="005C2BC3" w:rsidP="005C2BC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Представитель ФГАУ «Фонд новых форм развития образования» (г. Москва)</w:t>
            </w:r>
          </w:p>
          <w:p w14:paraId="5BECCFF8" w14:textId="77777777" w:rsidR="005C2BC3" w:rsidRPr="005C2BC3" w:rsidRDefault="005C2BC3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CEC92B3" w14:textId="77777777" w:rsidR="009E6AA6" w:rsidRPr="00EA12C0" w:rsidRDefault="009E6AA6" w:rsidP="009E6AA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«Результаты и эффекты трансформации системы дополнительного образования: кейс-стади по применению современных организационно-управленческих инструментов повышения доступности </w:t>
            </w: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дополнительного образования»</w:t>
            </w:r>
          </w:p>
          <w:p w14:paraId="73509668" w14:textId="334D20AE" w:rsidR="005C2BC3" w:rsidRPr="005C2BC3" w:rsidRDefault="00E37544" w:rsidP="005C2BC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Романова Наталья</w:t>
            </w:r>
            <w:r w:rsidR="009E6AA6"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9629B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="009E6AA6"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9629B">
              <w:rPr>
                <w:rFonts w:ascii="Times New Roman" w:hAnsi="Times New Roman"/>
                <w:i/>
                <w:sz w:val="26"/>
                <w:szCs w:val="26"/>
              </w:rPr>
              <w:t>начальник отдела дополнительного образования и профессиональной ориентации</w:t>
            </w:r>
            <w:r w:rsidR="005C2BC3" w:rsidRPr="005C2BC3">
              <w:rPr>
                <w:rFonts w:ascii="Times New Roman" w:hAnsi="Times New Roman"/>
                <w:i/>
                <w:sz w:val="26"/>
                <w:szCs w:val="26"/>
              </w:rPr>
              <w:t xml:space="preserve"> Депобразования и молодёжи Югры </w:t>
            </w:r>
            <w:r w:rsidR="00EA12C0">
              <w:rPr>
                <w:rFonts w:ascii="Times New Roman" w:hAnsi="Times New Roman"/>
                <w:i/>
                <w:sz w:val="26"/>
                <w:szCs w:val="26"/>
              </w:rPr>
              <w:br/>
            </w:r>
            <w:r w:rsidR="005C2BC3" w:rsidRPr="005C2BC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EA12C0">
              <w:rPr>
                <w:rFonts w:ascii="Times New Roman" w:hAnsi="Times New Roman"/>
                <w:i/>
                <w:sz w:val="26"/>
                <w:szCs w:val="26"/>
              </w:rPr>
              <w:t xml:space="preserve">г. </w:t>
            </w:r>
            <w:r w:rsidR="005C2BC3" w:rsidRPr="005C2BC3">
              <w:rPr>
                <w:rFonts w:ascii="Times New Roman" w:hAnsi="Times New Roman"/>
                <w:i/>
                <w:sz w:val="26"/>
                <w:szCs w:val="26"/>
              </w:rPr>
              <w:t>Ханты-Мансийск)</w:t>
            </w:r>
          </w:p>
          <w:p w14:paraId="481B2F26" w14:textId="77777777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C92CE" w14:textId="77777777" w:rsidR="009E6AA6" w:rsidRPr="00EA12C0" w:rsidRDefault="009E6AA6" w:rsidP="009E6AA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t>«Проект инженерно-технического дополнительного образования регионального уровня: достигнутые результаты и прогнозируемые эффекты»</w:t>
            </w:r>
          </w:p>
          <w:p w14:paraId="6FC8C60B" w14:textId="6E8DCD57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Сакаро Андрей Александрович - начальник отдела развития детских технопарков Кванториум</w:t>
            </w:r>
            <w:r w:rsidRPr="005C2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АУ «Региональный молодёжный центр»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Нефтеюганск)</w:t>
            </w:r>
          </w:p>
          <w:p w14:paraId="046292B4" w14:textId="77777777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4A2BCDC" w14:textId="77777777" w:rsidR="009E6AA6" w:rsidRPr="00EA12C0" w:rsidRDefault="009E6AA6" w:rsidP="009E6AA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t>«Результаты всероссийского исследования образовательных запросов и потребностей семей, имеющих детей в возрасте от 5 до 18 лет, получающих (или планирующих получать) услуги дополнительного образования»</w:t>
            </w:r>
          </w:p>
          <w:p w14:paraId="023429FA" w14:textId="0D94B7D4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Глухов Павел Павлович - научный сотрудник лаборатории компетентностных практик образования Института системных проектов МГПУ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Москва)</w:t>
            </w:r>
          </w:p>
          <w:p w14:paraId="263B1E6F" w14:textId="77777777" w:rsidR="009E6AA6" w:rsidRPr="005C2BC3" w:rsidRDefault="009E6AA6" w:rsidP="009E6A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50B4E29" w14:textId="027657D8" w:rsidR="009E6AA6" w:rsidRPr="00EA12C0" w:rsidRDefault="009E6AA6" w:rsidP="009E6AA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t>«Персонифицированное дополнительное образование: от версии 1.1 к версии 3.0»</w:t>
            </w:r>
          </w:p>
          <w:p w14:paraId="081787A6" w14:textId="79BF1A71" w:rsidR="009E6AA6" w:rsidRPr="005C2BC3" w:rsidRDefault="009E6AA6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Славин Семён Сергеевич - директор Института развития персонифицированных систем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C2BC3">
              <w:rPr>
                <w:rFonts w:ascii="Times New Roman" w:hAnsi="Times New Roman" w:cs="Times New Roman"/>
                <w:i/>
                <w:sz w:val="26"/>
                <w:szCs w:val="26"/>
              </w:rPr>
              <w:t>управления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A12C0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Москва)</w:t>
            </w:r>
          </w:p>
        </w:tc>
      </w:tr>
      <w:tr w:rsidR="009E6AA6" w:rsidRPr="00825A5B" w14:paraId="04706F7C" w14:textId="77777777" w:rsidTr="00C43DB9">
        <w:trPr>
          <w:trHeight w:val="557"/>
        </w:trPr>
        <w:tc>
          <w:tcPr>
            <w:tcW w:w="1357" w:type="dxa"/>
          </w:tcPr>
          <w:p w14:paraId="001A3590" w14:textId="02CA8C24" w:rsidR="009E6AA6" w:rsidRPr="009E6AA6" w:rsidRDefault="009E6AA6" w:rsidP="003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11:45 – 12:00</w:t>
            </w:r>
          </w:p>
        </w:tc>
        <w:tc>
          <w:tcPr>
            <w:tcW w:w="1507" w:type="dxa"/>
          </w:tcPr>
          <w:p w14:paraId="37B9D02F" w14:textId="77777777" w:rsidR="009E6AA6" w:rsidRPr="009E6AA6" w:rsidRDefault="009E6AA6" w:rsidP="009E6A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58" w:type="dxa"/>
          </w:tcPr>
          <w:p w14:paraId="08857F47" w14:textId="58A7C83E" w:rsidR="009E6AA6" w:rsidRPr="009E6AA6" w:rsidRDefault="009E6AA6" w:rsidP="009E6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Cs/>
                <w:sz w:val="26"/>
                <w:szCs w:val="26"/>
              </w:rPr>
              <w:t>Перерыв</w:t>
            </w:r>
          </w:p>
        </w:tc>
      </w:tr>
      <w:tr w:rsidR="00230E8E" w:rsidRPr="00825A5B" w14:paraId="1ADE0788" w14:textId="77777777" w:rsidTr="00C43DB9">
        <w:trPr>
          <w:trHeight w:val="1549"/>
        </w:trPr>
        <w:tc>
          <w:tcPr>
            <w:tcW w:w="1357" w:type="dxa"/>
          </w:tcPr>
          <w:p w14:paraId="68719BBC" w14:textId="6D60032E" w:rsidR="00230E8E" w:rsidRPr="009E6AA6" w:rsidRDefault="005C2BC3" w:rsidP="003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13:3</w:t>
            </w:r>
            <w:r w:rsidR="00230E8E" w:rsidRPr="009E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14:paraId="014915F9" w14:textId="77777777" w:rsidR="00230E8E" w:rsidRPr="009E6AA6" w:rsidRDefault="00230E8E" w:rsidP="002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6BDCB125" w14:textId="69E20A52" w:rsidR="00230E8E" w:rsidRPr="009E6AA6" w:rsidRDefault="00C43DB9" w:rsidP="002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E8E"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0500C352" w14:textId="0C84C16C" w:rsidR="00230E8E" w:rsidRPr="009E6AA6" w:rsidRDefault="00230E8E" w:rsidP="002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6458" w:type="dxa"/>
          </w:tcPr>
          <w:p w14:paraId="6F8EEA6C" w14:textId="6E7476DC" w:rsidR="00230E8E" w:rsidRPr="00EA12C0" w:rsidRDefault="00230E8E" w:rsidP="00230E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Пленарное заседание. </w:t>
            </w:r>
          </w:p>
          <w:p w14:paraId="58C4279F" w14:textId="336650EB" w:rsidR="00230E8E" w:rsidRDefault="00230E8E" w:rsidP="00230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 блок</w:t>
            </w:r>
          </w:p>
          <w:p w14:paraId="773B288D" w14:textId="77777777" w:rsidR="00EA12C0" w:rsidRPr="009E6AA6" w:rsidRDefault="00EA12C0" w:rsidP="00230E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6DE23" w14:textId="3DF909A3" w:rsidR="00230E8E" w:rsidRPr="00EA12C0" w:rsidRDefault="00230E8E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Проблемы применения инклюзивных технологий в практике дополнительного образования»</w:t>
            </w:r>
          </w:p>
          <w:p w14:paraId="27E4A860" w14:textId="66246B48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Токарева Ирина Ивановна – директор ООО ЦДОК «Логоритм» (</w:t>
            </w:r>
            <w:r w:rsidR="00364E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Сургут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79A490BA" w14:textId="79EA521F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Сефералиева Селимат Ибрагимовна – генеральный дир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ектор ООО «Роботех» (Нягань)</w:t>
            </w:r>
          </w:p>
          <w:p w14:paraId="1932496B" w14:textId="77777777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951285B" w14:textId="15F388C3" w:rsidR="00230E8E" w:rsidRPr="00EA12C0" w:rsidRDefault="00230E8E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«Ресурсы цифровизации практик дополнительного образования»</w:t>
            </w:r>
          </w:p>
          <w:p w14:paraId="7985FD67" w14:textId="398BD88B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Мартынов Борис Викторович - руководитель Академии цифрового развития, заведующий кафедрой гуманитарных дисциплин, доцент ЧОУ ВО Южный университет (</w:t>
            </w:r>
            <w:r w:rsidR="00364E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Ростов-на-Дону)</w:t>
            </w:r>
          </w:p>
          <w:p w14:paraId="24574A29" w14:textId="0179D100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Концов Павел Владимирович, руководитель направления регионального развития Образовательной платформы Учи.ру (</w:t>
            </w:r>
            <w:r w:rsidR="00364E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Москва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4157EF6F" w14:textId="77777777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3C4D68B" w14:textId="3AD24C73" w:rsidR="00230E8E" w:rsidRPr="00EA12C0" w:rsidRDefault="00230E8E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«Опыт интеграции дополнительного и профессионального образования»</w:t>
            </w:r>
          </w:p>
          <w:p w14:paraId="71676F8E" w14:textId="2449CF87" w:rsidR="00230E8E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Цвик Людмила Витальевна - начальник отдела 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дополнительного образования</w:t>
            </w:r>
            <w:r w:rsidRPr="009E6AA6">
              <w:rPr>
                <w:sz w:val="26"/>
                <w:szCs w:val="26"/>
              </w:rPr>
              <w:t xml:space="preserve"> 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Автономной некоммерческой профессиональной образовательной организации «Сургутский институт экономики, управления и права» (</w:t>
            </w:r>
            <w:r w:rsidR="00364E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Сургут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7F7C4FAC" w14:textId="77777777" w:rsidR="005C2BC3" w:rsidRPr="009E6AA6" w:rsidRDefault="005C2BC3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1E3C5" w14:textId="30CBA6AE" w:rsidR="00230E8E" w:rsidRPr="00EA12C0" w:rsidRDefault="00230E8E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«Практика работы с индивидуальными образовательными программами детей в дополнительном образовании»</w:t>
            </w:r>
          </w:p>
          <w:p w14:paraId="3A8BE1DF" w14:textId="77777777" w:rsidR="00230E8E" w:rsidRPr="009E6AA6" w:rsidRDefault="00230E8E" w:rsidP="00230E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Гибадуллина Люция Мансуровна – педагог дополнительного образования,</w:t>
            </w:r>
            <w:r w:rsidRPr="009E6AA6">
              <w:rPr>
                <w:sz w:val="26"/>
                <w:szCs w:val="26"/>
              </w:rPr>
              <w:t xml:space="preserve"> 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Муниципальное автономное учреждение дополнительного образования </w:t>
            </w:r>
          </w:p>
          <w:p w14:paraId="65894246" w14:textId="512469F8" w:rsidR="00230E8E" w:rsidRPr="009E6AA6" w:rsidRDefault="00230E8E" w:rsidP="00230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«Дом детского творчества» (</w:t>
            </w:r>
            <w:r w:rsidR="00364E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r w:rsidR="005C2BC3">
              <w:rPr>
                <w:rFonts w:ascii="Times New Roman" w:hAnsi="Times New Roman" w:cs="Times New Roman"/>
                <w:i/>
                <w:sz w:val="26"/>
                <w:szCs w:val="26"/>
              </w:rPr>
              <w:t>Когалым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697078FA" w14:textId="2364F1AB" w:rsidR="00230E8E" w:rsidRPr="009E6AA6" w:rsidRDefault="00230E8E" w:rsidP="00230E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E8E" w:rsidRPr="00825A5B" w14:paraId="3862E271" w14:textId="77777777" w:rsidTr="00C43DB9">
        <w:trPr>
          <w:trHeight w:val="549"/>
        </w:trPr>
        <w:tc>
          <w:tcPr>
            <w:tcW w:w="1357" w:type="dxa"/>
          </w:tcPr>
          <w:p w14:paraId="52D3B7C9" w14:textId="0EC71EEC" w:rsidR="00230E8E" w:rsidRPr="009E6AA6" w:rsidRDefault="00230E8E" w:rsidP="003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– 14:30</w:t>
            </w:r>
          </w:p>
        </w:tc>
        <w:tc>
          <w:tcPr>
            <w:tcW w:w="1507" w:type="dxa"/>
          </w:tcPr>
          <w:p w14:paraId="6076D534" w14:textId="36BCE64D" w:rsidR="00230E8E" w:rsidRPr="009E6AA6" w:rsidRDefault="00C43DB9" w:rsidP="002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6458" w:type="dxa"/>
          </w:tcPr>
          <w:p w14:paraId="1F3E6985" w14:textId="5707C754" w:rsidR="00230E8E" w:rsidRPr="009E6AA6" w:rsidRDefault="00230E8E" w:rsidP="00230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E2C5A" w:rsidRPr="00471E63" w14:paraId="3B3D23A2" w14:textId="77777777" w:rsidTr="0086686B">
        <w:trPr>
          <w:trHeight w:val="549"/>
        </w:trPr>
        <w:tc>
          <w:tcPr>
            <w:tcW w:w="1357" w:type="dxa"/>
            <w:vMerge w:val="restart"/>
            <w:vAlign w:val="center"/>
          </w:tcPr>
          <w:p w14:paraId="53C54422" w14:textId="77777777" w:rsidR="004E2C5A" w:rsidRPr="0086686B" w:rsidRDefault="004E2C5A" w:rsidP="0086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B">
              <w:rPr>
                <w:rFonts w:ascii="Times New Roman" w:hAnsi="Times New Roman" w:cs="Times New Roman"/>
                <w:sz w:val="24"/>
                <w:szCs w:val="24"/>
              </w:rPr>
              <w:t>14:30 – 16:00</w:t>
            </w:r>
          </w:p>
          <w:p w14:paraId="01908817" w14:textId="04321B11" w:rsidR="004E2C5A" w:rsidRPr="0086686B" w:rsidRDefault="004E2C5A" w:rsidP="0086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2"/>
          </w:tcPr>
          <w:p w14:paraId="20C185F7" w14:textId="38652852" w:rsidR="004E2C5A" w:rsidRPr="009E6AA6" w:rsidRDefault="004E2C5A" w:rsidP="00230E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тематических групп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направлениям</w:t>
            </w:r>
          </w:p>
        </w:tc>
      </w:tr>
      <w:tr w:rsidR="004E2C5A" w:rsidRPr="00825A5B" w14:paraId="49E81CDE" w14:textId="77777777" w:rsidTr="00C43DB9">
        <w:trPr>
          <w:trHeight w:val="549"/>
        </w:trPr>
        <w:tc>
          <w:tcPr>
            <w:tcW w:w="1357" w:type="dxa"/>
            <w:vMerge/>
          </w:tcPr>
          <w:p w14:paraId="42C88521" w14:textId="568BFF12" w:rsidR="004E2C5A" w:rsidRPr="005C2BC3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1E385CE" w14:textId="29EB299F" w:rsidR="004E2C5A" w:rsidRDefault="004E2C5A" w:rsidP="00C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58562E7F" w14:textId="77777777" w:rsidR="004E2C5A" w:rsidRDefault="004E2C5A" w:rsidP="00C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351а</w:t>
            </w:r>
          </w:p>
          <w:p w14:paraId="36471F4C" w14:textId="55FD3C4B" w:rsidR="004E2C5A" w:rsidRPr="009E6AA6" w:rsidRDefault="004E2C5A" w:rsidP="00C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5736B6BF" w14:textId="1CB71256" w:rsidR="004E2C5A" w:rsidRPr="00EA12C0" w:rsidRDefault="004E2C5A" w:rsidP="00230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Трансформация содержания дополнительного образования. Цифровизация дополнительного образования</w:t>
            </w:r>
          </w:p>
          <w:p w14:paraId="21A82034" w14:textId="2FC0E524" w:rsidR="004E2C5A" w:rsidRPr="009E6AA6" w:rsidRDefault="004E2C5A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 Сакаро Андрей Александрович - начальник отдела развития детских технопарков Кванториум АУ «Региональный молодёжный центр»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(г. Нефтеюганск)</w:t>
            </w:r>
          </w:p>
        </w:tc>
      </w:tr>
      <w:tr w:rsidR="004E2C5A" w:rsidRPr="00825A5B" w14:paraId="392B836D" w14:textId="77777777" w:rsidTr="00C43DB9">
        <w:trPr>
          <w:trHeight w:val="549"/>
        </w:trPr>
        <w:tc>
          <w:tcPr>
            <w:tcW w:w="1357" w:type="dxa"/>
            <w:vMerge/>
          </w:tcPr>
          <w:p w14:paraId="34607443" w14:textId="14553E7A" w:rsidR="004E2C5A" w:rsidRPr="009E6AA6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895952D" w14:textId="77777777" w:rsidR="004E2C5A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52C14EBC" w14:textId="77777777" w:rsidR="004E2C5A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351б</w:t>
            </w:r>
          </w:p>
          <w:p w14:paraId="48E3396B" w14:textId="6EFEE601" w:rsidR="004E2C5A" w:rsidRPr="009E6AA6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5FD6F4BC" w14:textId="618866F9" w:rsidR="004E2C5A" w:rsidRPr="00EA12C0" w:rsidRDefault="004E2C5A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Возможности реализации инклюзии в дополнительном образовании</w:t>
            </w:r>
          </w:p>
          <w:p w14:paraId="73590541" w14:textId="490FE5DD" w:rsidR="004E2C5A" w:rsidRPr="009E6AA6" w:rsidRDefault="004E2C5A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 Сефералиева Селимат Ибрагимовна – генеральный директор ООО «Роботех» (г. Нягань)</w:t>
            </w:r>
          </w:p>
        </w:tc>
      </w:tr>
      <w:tr w:rsidR="004E2C5A" w:rsidRPr="00825A5B" w14:paraId="7487C614" w14:textId="77777777" w:rsidTr="00C43DB9">
        <w:trPr>
          <w:trHeight w:val="549"/>
        </w:trPr>
        <w:tc>
          <w:tcPr>
            <w:tcW w:w="1357" w:type="dxa"/>
            <w:vMerge/>
          </w:tcPr>
          <w:p w14:paraId="76D418C0" w14:textId="4C9A993A" w:rsidR="004E2C5A" w:rsidRPr="009E6AA6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009700A" w14:textId="77777777" w:rsidR="004E2C5A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6501D73C" w14:textId="77777777" w:rsidR="004E2C5A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351в</w:t>
            </w:r>
          </w:p>
          <w:p w14:paraId="43A010E8" w14:textId="43CAAF9F" w:rsidR="004E2C5A" w:rsidRPr="009E6AA6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35FD59B4" w14:textId="501EAB57" w:rsidR="004E2C5A" w:rsidRPr="00EA12C0" w:rsidRDefault="004E2C5A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Системное внедрение профориентационных проектов</w:t>
            </w:r>
          </w:p>
          <w:p w14:paraId="41C66E71" w14:textId="6D2211E3" w:rsidR="004E2C5A" w:rsidRPr="009E6AA6" w:rsidRDefault="004E2C5A" w:rsidP="00EA12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 Глухов Павел Павлович - научный сотрудник лаборатории компетентностных практик образования Института системных проектов МГПУ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Москва)</w:t>
            </w:r>
          </w:p>
        </w:tc>
      </w:tr>
      <w:tr w:rsidR="004E2C5A" w:rsidRPr="00825A5B" w14:paraId="3F20D595" w14:textId="77777777" w:rsidTr="00C43DB9">
        <w:trPr>
          <w:trHeight w:val="549"/>
        </w:trPr>
        <w:tc>
          <w:tcPr>
            <w:tcW w:w="1357" w:type="dxa"/>
            <w:vMerge/>
          </w:tcPr>
          <w:p w14:paraId="6C85E942" w14:textId="596F6CF2" w:rsidR="004E2C5A" w:rsidRPr="009E6AA6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51BD2EE" w14:textId="77777777" w:rsidR="004E2C5A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53A97615" w14:textId="77777777" w:rsidR="004E2C5A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  <w:p w14:paraId="40687748" w14:textId="51C038F5" w:rsidR="004E2C5A" w:rsidRPr="009E6AA6" w:rsidRDefault="004E2C5A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79C118B8" w14:textId="6EB56820" w:rsidR="004E2C5A" w:rsidRPr="00EA12C0" w:rsidRDefault="004E2C5A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программного подхода в системе дополнительного образования. Индивидуализация образовательного процесса</w:t>
            </w:r>
          </w:p>
          <w:p w14:paraId="68527A0B" w14:textId="20120D29" w:rsidR="004E2C5A" w:rsidRPr="00066DC9" w:rsidRDefault="004E2C5A" w:rsidP="00535F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6DC9">
              <w:rPr>
                <w:rFonts w:ascii="Times New Roman" w:hAnsi="Times New Roman"/>
                <w:i/>
                <w:sz w:val="26"/>
                <w:szCs w:val="26"/>
              </w:rPr>
              <w:t>Модератор</w:t>
            </w:r>
            <w:r w:rsidR="00535F34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066DC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35F34">
              <w:rPr>
                <w:rFonts w:ascii="Times New Roman" w:hAnsi="Times New Roman"/>
                <w:i/>
                <w:sz w:val="26"/>
                <w:szCs w:val="26"/>
              </w:rPr>
              <w:t>Титаренко Елена Станиславовна, кандидат философских наук, и.о. руководителя Регионального модельного центра дополнительного образования детей БУ ВО «Сургутский государственный университет»</w:t>
            </w:r>
            <w:r w:rsidRPr="00066DC9">
              <w:rPr>
                <w:rFonts w:ascii="Times New Roman" w:hAnsi="Times New Roman"/>
                <w:i/>
                <w:sz w:val="26"/>
                <w:szCs w:val="26"/>
              </w:rPr>
              <w:t xml:space="preserve"> (г. </w:t>
            </w:r>
            <w:r w:rsidR="00535F34">
              <w:rPr>
                <w:rFonts w:ascii="Times New Roman" w:hAnsi="Times New Roman"/>
                <w:i/>
                <w:sz w:val="26"/>
                <w:szCs w:val="26"/>
              </w:rPr>
              <w:t>Сургут</w:t>
            </w:r>
            <w:r w:rsidRPr="00066DC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CB6B15" w:rsidRPr="00825A5B" w14:paraId="02447173" w14:textId="77777777" w:rsidTr="00C43DB9">
        <w:trPr>
          <w:trHeight w:val="549"/>
        </w:trPr>
        <w:tc>
          <w:tcPr>
            <w:tcW w:w="1357" w:type="dxa"/>
            <w:vMerge/>
          </w:tcPr>
          <w:p w14:paraId="560A2EEB" w14:textId="2E0D7A67" w:rsidR="00CB6B15" w:rsidRPr="009E6AA6" w:rsidRDefault="00CB6B15" w:rsidP="00C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46EAC5F" w14:textId="77777777" w:rsidR="00CB6B15" w:rsidRPr="009E6AA6" w:rsidRDefault="00CB6B15" w:rsidP="00C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54D7B7BD" w14:textId="77777777" w:rsidR="00CB6B15" w:rsidRPr="009E6AA6" w:rsidRDefault="00CB6B15" w:rsidP="00C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72B0B7FB" w14:textId="77777777" w:rsidR="00CB6B15" w:rsidRDefault="00CB6B15" w:rsidP="00C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6D7A49B9" w14:textId="0B349079" w:rsidR="00CB6B15" w:rsidRPr="009E6AA6" w:rsidRDefault="00CB6B15" w:rsidP="00CB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66F4D95C" w14:textId="02B4CF1D" w:rsidR="00CB6B15" w:rsidRPr="00EA12C0" w:rsidRDefault="00CB6B15" w:rsidP="00CB6B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Конструирование эффективной муниципальной системы персонифицированного дополнительного образования детей</w:t>
            </w:r>
          </w:p>
          <w:p w14:paraId="759DF649" w14:textId="02682020" w:rsidR="00535F34" w:rsidRDefault="00CB6B15" w:rsidP="00535F34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6DC9">
              <w:rPr>
                <w:rFonts w:ascii="Times New Roman" w:hAnsi="Times New Roman"/>
                <w:i/>
                <w:sz w:val="26"/>
                <w:szCs w:val="26"/>
              </w:rPr>
              <w:t>Модератор</w:t>
            </w:r>
            <w:r w:rsidR="00535F34">
              <w:rPr>
                <w:rFonts w:ascii="Times New Roman" w:hAnsi="Times New Roman"/>
                <w:i/>
                <w:sz w:val="26"/>
                <w:szCs w:val="26"/>
              </w:rPr>
              <w:t>ы</w:t>
            </w:r>
            <w:r w:rsidRPr="00066DC9">
              <w:rPr>
                <w:rFonts w:ascii="Times New Roman" w:hAnsi="Times New Roman"/>
                <w:i/>
                <w:sz w:val="26"/>
                <w:szCs w:val="26"/>
              </w:rPr>
              <w:t>: Славин Семён Сергеевич - директор Института развития персонифицированных систем управления (г. Москва)</w:t>
            </w:r>
            <w:r w:rsidR="00535F34"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5FB6C8DB" w14:textId="014D0A79" w:rsidR="00CB6B15" w:rsidRPr="00535F34" w:rsidRDefault="00535F34" w:rsidP="00535F34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Романова Наталья Юрьевна, начальник отдела дополнительного образования и профессиональной ориентации Депобразования и молодежи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(г. Ханты-Мансийск)</w:t>
            </w:r>
          </w:p>
        </w:tc>
      </w:tr>
      <w:tr w:rsidR="005C2BC3" w:rsidRPr="00471E63" w14:paraId="635D5B10" w14:textId="77777777" w:rsidTr="00C43DB9">
        <w:trPr>
          <w:trHeight w:val="1121"/>
        </w:trPr>
        <w:tc>
          <w:tcPr>
            <w:tcW w:w="1357" w:type="dxa"/>
          </w:tcPr>
          <w:p w14:paraId="3BAAB697" w14:textId="280CA306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16:00 – 18:00</w:t>
            </w:r>
          </w:p>
        </w:tc>
        <w:tc>
          <w:tcPr>
            <w:tcW w:w="1507" w:type="dxa"/>
          </w:tcPr>
          <w:p w14:paraId="64F547F7" w14:textId="77777777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30D6AF2A" w14:textId="77777777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2C1DE5BC" w14:textId="77777777" w:rsidR="005C2BC3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36E77A99" w14:textId="7A972D73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8" w:type="dxa"/>
          </w:tcPr>
          <w:p w14:paraId="1F2B836B" w14:textId="076B3546" w:rsidR="005C2BC3" w:rsidRPr="00EA12C0" w:rsidRDefault="005C2BC3" w:rsidP="005C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Выступление тематических групп по теме первого дня</w:t>
            </w:r>
          </w:p>
        </w:tc>
      </w:tr>
      <w:tr w:rsidR="005C2BC3" w:rsidRPr="00825A5B" w14:paraId="0B5F4D7F" w14:textId="77777777" w:rsidTr="00CC7884">
        <w:trPr>
          <w:trHeight w:val="844"/>
        </w:trPr>
        <w:tc>
          <w:tcPr>
            <w:tcW w:w="9322" w:type="dxa"/>
            <w:gridSpan w:val="3"/>
            <w:shd w:val="clear" w:color="auto" w:fill="auto"/>
          </w:tcPr>
          <w:p w14:paraId="3184E511" w14:textId="5F503A2B" w:rsidR="005C2BC3" w:rsidRDefault="005C2BC3" w:rsidP="005C2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ноября 2019 г.</w:t>
            </w:r>
          </w:p>
          <w:p w14:paraId="7D140C37" w14:textId="77777777" w:rsidR="005C2BC3" w:rsidRDefault="005C2BC3" w:rsidP="00AA6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b/>
                <w:sz w:val="26"/>
                <w:szCs w:val="26"/>
              </w:rPr>
              <w:t>Тема: «Обеспечение доступности дополнительного образования»</w:t>
            </w:r>
          </w:p>
          <w:p w14:paraId="0F7B61B0" w14:textId="05258B47" w:rsidR="00313570" w:rsidRPr="009E6AA6" w:rsidRDefault="00313570" w:rsidP="00313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>Для представителей региональных и муниципальных органов, курирующих социальную сферу, руководителей и специалистов органов управления и организаций в сфере образования, культуры, молодежной политики, физической культуры и спорта, представителей общественных советов, представител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ей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организаций негосударственного сектора в сфере дополнительного образования, 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центров оценки качества образования и методических служб, ины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>, заинтересованны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данной теме</w:t>
            </w:r>
          </w:p>
        </w:tc>
      </w:tr>
      <w:tr w:rsidR="005C2BC3" w:rsidRPr="00825A5B" w14:paraId="32128E44" w14:textId="77777777" w:rsidTr="009B49FE">
        <w:trPr>
          <w:trHeight w:val="2831"/>
        </w:trPr>
        <w:tc>
          <w:tcPr>
            <w:tcW w:w="1357" w:type="dxa"/>
          </w:tcPr>
          <w:p w14:paraId="29224A5B" w14:textId="1E39F6BC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507" w:type="dxa"/>
          </w:tcPr>
          <w:p w14:paraId="14BC2C19" w14:textId="77777777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11F4809E" w14:textId="77777777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66F07C72" w14:textId="77777777" w:rsidR="005C2BC3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03FE3BE9" w14:textId="7C5AB332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58" w:type="dxa"/>
          </w:tcPr>
          <w:p w14:paraId="61A21398" w14:textId="7A7C0CA6" w:rsidR="005C2BC3" w:rsidRPr="00EA12C0" w:rsidRDefault="005C2BC3" w:rsidP="005C2BC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iCs/>
                <w:sz w:val="26"/>
                <w:szCs w:val="26"/>
              </w:rPr>
              <w:t>Вопросы автоматизации построения и реализации образовательных траекторий. Регламентация взаимодействия поставщиков услуг</w:t>
            </w:r>
          </w:p>
          <w:p w14:paraId="1B284F09" w14:textId="77777777" w:rsidR="005C2BC3" w:rsidRPr="009E6AA6" w:rsidRDefault="005C2BC3" w:rsidP="00EA12C0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Модераторы: Славин Семён Сергеевич - директор Института развития персонифицированных систем</w:t>
            </w:r>
          </w:p>
          <w:p w14:paraId="5C6546DD" w14:textId="5D33F2B7" w:rsidR="005C2BC3" w:rsidRPr="009E6AA6" w:rsidRDefault="00066DC9" w:rsidP="00EA12C0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5C2BC3"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правления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Москва)</w:t>
            </w:r>
            <w:r w:rsidR="005C2BC3"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14:paraId="238B4CEB" w14:textId="3CCC3DB5" w:rsidR="005C2BC3" w:rsidRPr="00535F34" w:rsidRDefault="005C2BC3" w:rsidP="00535F34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Романова Наталья Юрьевна, начальник отдела дополнительного образования и профессиональной ориентации Депобразования и молодежи Югры</w:t>
            </w:r>
            <w:r w:rsidR="00066D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A12C0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="00066DC9">
              <w:rPr>
                <w:rFonts w:ascii="Times New Roman" w:hAnsi="Times New Roman" w:cs="Times New Roman"/>
                <w:i/>
                <w:sz w:val="26"/>
                <w:szCs w:val="26"/>
              </w:rPr>
              <w:t>(г. Ханты-Мансийск)</w:t>
            </w:r>
          </w:p>
        </w:tc>
      </w:tr>
      <w:tr w:rsidR="00066DC9" w:rsidRPr="00825A5B" w14:paraId="624CB075" w14:textId="77777777" w:rsidTr="00066DC9">
        <w:trPr>
          <w:trHeight w:val="841"/>
        </w:trPr>
        <w:tc>
          <w:tcPr>
            <w:tcW w:w="9322" w:type="dxa"/>
            <w:gridSpan w:val="3"/>
          </w:tcPr>
          <w:p w14:paraId="5AC21280" w14:textId="48A9ACA3" w:rsidR="00066DC9" w:rsidRPr="009E6AA6" w:rsidRDefault="00066DC9" w:rsidP="005C2BC3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Стратегическая сессия «Модели обеспечения доступности дополнительного образования и их зависимость от разных типов территорий»</w:t>
            </w:r>
          </w:p>
        </w:tc>
      </w:tr>
      <w:tr w:rsidR="005C2BC3" w:rsidRPr="00825A5B" w14:paraId="449A65C3" w14:textId="77777777" w:rsidTr="00066DC9">
        <w:trPr>
          <w:trHeight w:val="1259"/>
        </w:trPr>
        <w:tc>
          <w:tcPr>
            <w:tcW w:w="1357" w:type="dxa"/>
          </w:tcPr>
          <w:p w14:paraId="622CA939" w14:textId="7FE42768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1507" w:type="dxa"/>
          </w:tcPr>
          <w:p w14:paraId="43572EA1" w14:textId="77777777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02A4BF18" w14:textId="77777777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64AFF377" w14:textId="77777777" w:rsidR="005C2BC3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67EB99B0" w14:textId="3E9991F4" w:rsidR="005C2BC3" w:rsidRPr="009E6AA6" w:rsidRDefault="005C2BC3" w:rsidP="005C2B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458" w:type="dxa"/>
          </w:tcPr>
          <w:p w14:paraId="1A80D154" w14:textId="18FE4E80" w:rsidR="00066DC9" w:rsidRPr="00066DC9" w:rsidRDefault="00066DC9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DC9">
              <w:rPr>
                <w:rFonts w:ascii="Times New Roman" w:hAnsi="Times New Roman" w:cs="Times New Roman"/>
                <w:sz w:val="26"/>
                <w:szCs w:val="26"/>
              </w:rPr>
              <w:t>Установочный доклад</w:t>
            </w:r>
          </w:p>
          <w:p w14:paraId="6664D05D" w14:textId="66B414D6" w:rsidR="005C2BC3" w:rsidRPr="009E6AA6" w:rsidRDefault="005C2BC3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Глухов Павел Павлович</w:t>
            </w: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E6AA6">
              <w:rPr>
                <w:rFonts w:ascii="Times New Roman" w:hAnsi="Times New Roman" w:cs="Times New Roman"/>
                <w:i/>
                <w:sz w:val="26"/>
                <w:szCs w:val="26"/>
              </w:rPr>
              <w:t>научный сотрудник лаборатории компетентностных практик образования Института системных проектов МГПУ</w:t>
            </w:r>
            <w:r w:rsidR="00066D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(г. Москва)</w:t>
            </w:r>
          </w:p>
        </w:tc>
      </w:tr>
      <w:tr w:rsidR="00066DC9" w:rsidRPr="00825A5B" w14:paraId="20B9ED92" w14:textId="77777777" w:rsidTr="00816BE2">
        <w:trPr>
          <w:trHeight w:val="1002"/>
        </w:trPr>
        <w:tc>
          <w:tcPr>
            <w:tcW w:w="1357" w:type="dxa"/>
            <w:vMerge w:val="restart"/>
            <w:vAlign w:val="center"/>
          </w:tcPr>
          <w:p w14:paraId="15159A55" w14:textId="69E2899A" w:rsidR="00066DC9" w:rsidRPr="009E6AA6" w:rsidRDefault="00066DC9" w:rsidP="0086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11:00-12:</w:t>
            </w:r>
            <w:r w:rsidR="00866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5" w:type="dxa"/>
            <w:gridSpan w:val="2"/>
          </w:tcPr>
          <w:p w14:paraId="78CE6307" w14:textId="08BA5208" w:rsidR="00066DC9" w:rsidRPr="009B49FE" w:rsidRDefault="00066DC9" w:rsidP="00EA12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9FE">
              <w:rPr>
                <w:rFonts w:ascii="Times New Roman" w:hAnsi="Times New Roman" w:cs="Times New Roman"/>
                <w:b/>
                <w:sz w:val="26"/>
                <w:szCs w:val="26"/>
              </w:rPr>
              <w:t>Работа тематических групп «Критическая оценка моделей обеспечения доступности дополнительного образо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вания в разных типах территорий</w:t>
            </w:r>
          </w:p>
        </w:tc>
      </w:tr>
      <w:tr w:rsidR="005C2BC3" w:rsidRPr="00825A5B" w14:paraId="1F872BE5" w14:textId="77777777" w:rsidTr="00C43DB9">
        <w:trPr>
          <w:trHeight w:val="846"/>
        </w:trPr>
        <w:tc>
          <w:tcPr>
            <w:tcW w:w="1357" w:type="dxa"/>
            <w:vMerge/>
          </w:tcPr>
          <w:p w14:paraId="75333433" w14:textId="754A2AE4" w:rsidR="005C2BC3" w:rsidRPr="009E6AA6" w:rsidRDefault="005C2BC3" w:rsidP="005C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3B32B43" w14:textId="77777777" w:rsidR="005C2BC3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181AD2B0" w14:textId="5CD36F80" w:rsidR="005C2BC3" w:rsidRPr="009E6AA6" w:rsidRDefault="00FE780E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351а</w:t>
            </w:r>
          </w:p>
        </w:tc>
        <w:tc>
          <w:tcPr>
            <w:tcW w:w="6458" w:type="dxa"/>
          </w:tcPr>
          <w:p w14:paraId="7E0AB3BD" w14:textId="29F4317A" w:rsidR="005C2BC3" w:rsidRPr="00EA12C0" w:rsidRDefault="005C2BC3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Сельская местность</w:t>
            </w:r>
          </w:p>
          <w:p w14:paraId="4866819C" w14:textId="09B4368B" w:rsidR="005C2BC3" w:rsidRPr="00EA12C0" w:rsidRDefault="005C2BC3" w:rsidP="005C2BC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C2BC3" w:rsidRPr="00825A5B" w14:paraId="4CD8354E" w14:textId="77777777" w:rsidTr="00C43DB9">
        <w:trPr>
          <w:trHeight w:val="850"/>
        </w:trPr>
        <w:tc>
          <w:tcPr>
            <w:tcW w:w="1357" w:type="dxa"/>
            <w:vMerge/>
          </w:tcPr>
          <w:p w14:paraId="622BDAEE" w14:textId="395C6E4E" w:rsidR="005C2BC3" w:rsidRPr="009E6AA6" w:rsidRDefault="005C2BC3" w:rsidP="005C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CADF388" w14:textId="77777777" w:rsidR="005C2BC3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319D6A9D" w14:textId="605E8F76" w:rsidR="005C2BC3" w:rsidRPr="009E6AA6" w:rsidRDefault="00FE780E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351б</w:t>
            </w:r>
          </w:p>
        </w:tc>
        <w:tc>
          <w:tcPr>
            <w:tcW w:w="6458" w:type="dxa"/>
          </w:tcPr>
          <w:p w14:paraId="637F5A41" w14:textId="58117AB6" w:rsidR="005C2BC3" w:rsidRPr="00EA12C0" w:rsidRDefault="005C2BC3" w:rsidP="005C2BC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Малые провинциальные города</w:t>
            </w:r>
            <w:r w:rsidRP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477ACB5B" w14:textId="619D1EC7" w:rsidR="005C2BC3" w:rsidRPr="00EA12C0" w:rsidRDefault="005C2BC3" w:rsidP="005C2B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BC3" w:rsidRPr="00825A5B" w14:paraId="6D6203D5" w14:textId="77777777" w:rsidTr="00C43DB9">
        <w:trPr>
          <w:trHeight w:val="795"/>
        </w:trPr>
        <w:tc>
          <w:tcPr>
            <w:tcW w:w="1357" w:type="dxa"/>
            <w:vMerge/>
          </w:tcPr>
          <w:p w14:paraId="043D4051" w14:textId="2A007B62" w:rsidR="005C2BC3" w:rsidRPr="009E6AA6" w:rsidRDefault="005C2BC3" w:rsidP="005C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0A3AA31" w14:textId="2527B090" w:rsidR="005C2BC3" w:rsidRDefault="005C2BC3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1F6B5DF4" w14:textId="731AE122" w:rsidR="005C2BC3" w:rsidRPr="009E6AA6" w:rsidRDefault="00FE780E" w:rsidP="005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351в</w:t>
            </w:r>
          </w:p>
        </w:tc>
        <w:tc>
          <w:tcPr>
            <w:tcW w:w="6458" w:type="dxa"/>
          </w:tcPr>
          <w:p w14:paraId="658D6CA2" w14:textId="77777777" w:rsidR="004E2C5A" w:rsidRPr="00EA12C0" w:rsidRDefault="005C2BC3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 xml:space="preserve">Моногорода. </w:t>
            </w:r>
          </w:p>
          <w:p w14:paraId="3CD90A04" w14:textId="63B29F8B" w:rsidR="005C2BC3" w:rsidRPr="00EA12C0" w:rsidRDefault="005C2BC3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A" w:rsidRPr="00825A5B" w14:paraId="4675A6E6" w14:textId="77777777" w:rsidTr="00C43DB9">
        <w:trPr>
          <w:trHeight w:val="795"/>
        </w:trPr>
        <w:tc>
          <w:tcPr>
            <w:tcW w:w="1357" w:type="dxa"/>
            <w:vMerge/>
          </w:tcPr>
          <w:p w14:paraId="3B42C179" w14:textId="77777777" w:rsidR="004E2C5A" w:rsidRPr="009E6AA6" w:rsidRDefault="004E2C5A" w:rsidP="004E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71BC9A3" w14:textId="77777777" w:rsidR="004E2C5A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70133AF8" w14:textId="5F1CA1B0" w:rsidR="00FE780E" w:rsidRDefault="004E2C5A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 </w:t>
            </w:r>
          </w:p>
          <w:p w14:paraId="0B050DEF" w14:textId="6E60E462" w:rsidR="004E2C5A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61DD4AF1" w14:textId="00C62FF9" w:rsidR="004E2C5A" w:rsidRPr="00EA12C0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Крупные города. Индустриальные центры</w:t>
            </w:r>
          </w:p>
          <w:p w14:paraId="5BF44E88" w14:textId="569F7CDF" w:rsidR="004E2C5A" w:rsidRPr="00EA12C0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80E" w:rsidRPr="00825A5B" w14:paraId="7F3AF4D1" w14:textId="77777777" w:rsidTr="00C43DB9">
        <w:trPr>
          <w:trHeight w:val="840"/>
        </w:trPr>
        <w:tc>
          <w:tcPr>
            <w:tcW w:w="1357" w:type="dxa"/>
            <w:vMerge/>
          </w:tcPr>
          <w:p w14:paraId="3394BDC1" w14:textId="6F8A184B" w:rsidR="00FE780E" w:rsidRPr="009E6AA6" w:rsidRDefault="00FE780E" w:rsidP="00FE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35CFB05" w14:textId="77777777" w:rsidR="00FE780E" w:rsidRPr="009E6AA6" w:rsidRDefault="00FE780E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4116A54A" w14:textId="77777777" w:rsidR="00FE780E" w:rsidRPr="009E6AA6" w:rsidRDefault="00FE780E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1CCFE3BF" w14:textId="77777777" w:rsidR="00FE780E" w:rsidRDefault="00FE780E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2248586E" w14:textId="5849D429" w:rsidR="00FE780E" w:rsidRPr="009E6AA6" w:rsidRDefault="00FE780E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5E5FA346" w14:textId="75002996" w:rsidR="00FE780E" w:rsidRPr="00EA12C0" w:rsidRDefault="00FE780E" w:rsidP="00FE780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Мегаполисы. Города, являющиеся административной или культурной столицей региона</w:t>
            </w:r>
            <w:r w:rsidRP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6C4070F9" w14:textId="1607A520" w:rsidR="00FE780E" w:rsidRPr="00EA12C0" w:rsidRDefault="00FE780E" w:rsidP="00552C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A" w:rsidRPr="00825A5B" w14:paraId="2C8C1C23" w14:textId="77777777" w:rsidTr="00C43DB9">
        <w:tc>
          <w:tcPr>
            <w:tcW w:w="1357" w:type="dxa"/>
          </w:tcPr>
          <w:p w14:paraId="7232040B" w14:textId="031A7F35" w:rsidR="004E2C5A" w:rsidRPr="009E6AA6" w:rsidRDefault="004E2C5A" w:rsidP="0086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66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0 – 13:</w:t>
            </w:r>
            <w:r w:rsidR="00866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14:paraId="5557D532" w14:textId="7777777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259ABC87" w14:textId="7777777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4673B9FB" w14:textId="0FD3A77C" w:rsidR="004E2C5A" w:rsidRPr="009E6AA6" w:rsidRDefault="004E2C5A" w:rsidP="00FE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6458" w:type="dxa"/>
          </w:tcPr>
          <w:p w14:paraId="03D20EBD" w14:textId="4C752E08" w:rsidR="004E2C5A" w:rsidRPr="009E6AA6" w:rsidRDefault="004E2C5A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работы тематических групп</w:t>
            </w:r>
          </w:p>
        </w:tc>
      </w:tr>
      <w:tr w:rsidR="004E2C5A" w:rsidRPr="00825A5B" w14:paraId="7FBE2048" w14:textId="77777777" w:rsidTr="00C43DB9">
        <w:trPr>
          <w:trHeight w:val="557"/>
        </w:trPr>
        <w:tc>
          <w:tcPr>
            <w:tcW w:w="1357" w:type="dxa"/>
          </w:tcPr>
          <w:p w14:paraId="16203C64" w14:textId="4F5D4402" w:rsidR="004E2C5A" w:rsidRPr="00D96D6D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– 14:30</w:t>
            </w:r>
          </w:p>
        </w:tc>
        <w:tc>
          <w:tcPr>
            <w:tcW w:w="1507" w:type="dxa"/>
          </w:tcPr>
          <w:p w14:paraId="3ED212A2" w14:textId="746697EE" w:rsidR="004E2C5A" w:rsidRPr="009E6AA6" w:rsidRDefault="004E2C5A" w:rsidP="004E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6458" w:type="dxa"/>
          </w:tcPr>
          <w:p w14:paraId="6DB97B5A" w14:textId="60B29A30" w:rsidR="004E2C5A" w:rsidRPr="009E6AA6" w:rsidRDefault="004E2C5A" w:rsidP="004E2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E2C5A" w:rsidRPr="00825A5B" w14:paraId="5E901788" w14:textId="77777777" w:rsidTr="00AB5450">
        <w:trPr>
          <w:trHeight w:val="1196"/>
        </w:trPr>
        <w:tc>
          <w:tcPr>
            <w:tcW w:w="1357" w:type="dxa"/>
            <w:vMerge w:val="restart"/>
            <w:vAlign w:val="center"/>
          </w:tcPr>
          <w:p w14:paraId="3BE95C46" w14:textId="48724BB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7965" w:type="dxa"/>
            <w:gridSpan w:val="2"/>
          </w:tcPr>
          <w:p w14:paraId="0285B57C" w14:textId="1C21999C" w:rsidR="004E2C5A" w:rsidRPr="009B49FE" w:rsidRDefault="004E2C5A" w:rsidP="004E2C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9FE">
              <w:rPr>
                <w:rFonts w:ascii="Times New Roman" w:hAnsi="Times New Roman" w:cs="Times New Roman"/>
                <w:b/>
                <w:sz w:val="26"/>
                <w:szCs w:val="26"/>
              </w:rPr>
              <w:t>Работа тематических групп «Дорожная карта и алгоритм внедрения моделей обеспечения доступности в разных типах территорий:</w:t>
            </w:r>
          </w:p>
        </w:tc>
      </w:tr>
      <w:tr w:rsidR="00D01C28" w:rsidRPr="00B26795" w14:paraId="65760F26" w14:textId="77777777" w:rsidTr="00C43DB9">
        <w:trPr>
          <w:trHeight w:val="846"/>
        </w:trPr>
        <w:tc>
          <w:tcPr>
            <w:tcW w:w="1357" w:type="dxa"/>
            <w:vMerge/>
          </w:tcPr>
          <w:p w14:paraId="260A1DE3" w14:textId="66726068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26096CD" w14:textId="77777777" w:rsidR="00D01C28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3C1B6AD4" w14:textId="1E86036D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351а</w:t>
            </w:r>
          </w:p>
        </w:tc>
        <w:tc>
          <w:tcPr>
            <w:tcW w:w="6458" w:type="dxa"/>
          </w:tcPr>
          <w:p w14:paraId="6B83467D" w14:textId="77777777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Сельская местность</w:t>
            </w:r>
          </w:p>
          <w:p w14:paraId="6D295385" w14:textId="22B0D903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C28" w14:paraId="4F20C1E5" w14:textId="77777777" w:rsidTr="00C43DB9">
        <w:trPr>
          <w:trHeight w:val="850"/>
        </w:trPr>
        <w:tc>
          <w:tcPr>
            <w:tcW w:w="1357" w:type="dxa"/>
            <w:vMerge/>
          </w:tcPr>
          <w:p w14:paraId="7D300C21" w14:textId="4CE95D55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51EDB29" w14:textId="77777777" w:rsidR="00D01C28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1C1B6034" w14:textId="1BCA857E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351б</w:t>
            </w:r>
          </w:p>
        </w:tc>
        <w:tc>
          <w:tcPr>
            <w:tcW w:w="6458" w:type="dxa"/>
          </w:tcPr>
          <w:p w14:paraId="3B842183" w14:textId="77777777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Малые провинциальные города</w:t>
            </w:r>
            <w:r w:rsidRP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374E3A56" w14:textId="75820A19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C28" w:rsidRPr="00B26795" w14:paraId="69718B52" w14:textId="77777777" w:rsidTr="00C43DB9">
        <w:trPr>
          <w:trHeight w:val="795"/>
        </w:trPr>
        <w:tc>
          <w:tcPr>
            <w:tcW w:w="1357" w:type="dxa"/>
            <w:vMerge/>
          </w:tcPr>
          <w:p w14:paraId="36BB4110" w14:textId="2FAE60C5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DCE7C58" w14:textId="77777777" w:rsidR="00D01C28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63E9E175" w14:textId="05850E9E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351в</w:t>
            </w:r>
          </w:p>
        </w:tc>
        <w:tc>
          <w:tcPr>
            <w:tcW w:w="6458" w:type="dxa"/>
          </w:tcPr>
          <w:p w14:paraId="6275C9E5" w14:textId="77777777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 xml:space="preserve">Моногорода. </w:t>
            </w:r>
          </w:p>
          <w:p w14:paraId="48BBD89B" w14:textId="18CA6243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C28" w:rsidRPr="00B26795" w14:paraId="1E1E778E" w14:textId="77777777" w:rsidTr="00C43DB9">
        <w:trPr>
          <w:trHeight w:val="795"/>
        </w:trPr>
        <w:tc>
          <w:tcPr>
            <w:tcW w:w="1357" w:type="dxa"/>
            <w:vMerge/>
          </w:tcPr>
          <w:p w14:paraId="0D88BBFA" w14:textId="77777777" w:rsidR="00D01C28" w:rsidRPr="009E6AA6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AD0A245" w14:textId="77777777" w:rsidR="00D01C28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СурГУ</w:t>
            </w:r>
          </w:p>
          <w:p w14:paraId="70EE129F" w14:textId="77777777" w:rsidR="00D01C28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 </w:t>
            </w:r>
          </w:p>
          <w:p w14:paraId="51A022E3" w14:textId="77777777" w:rsidR="00D01C28" w:rsidRDefault="00D01C28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784D4AA1" w14:textId="77777777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Крупные города. Индустриальные центры</w:t>
            </w:r>
          </w:p>
          <w:p w14:paraId="076739BB" w14:textId="27285D83" w:rsidR="00D01C28" w:rsidRPr="00EA12C0" w:rsidRDefault="00D01C28" w:rsidP="00D01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BCF" w14:paraId="41ED361D" w14:textId="77777777" w:rsidTr="009B49FE">
        <w:trPr>
          <w:trHeight w:val="1010"/>
        </w:trPr>
        <w:tc>
          <w:tcPr>
            <w:tcW w:w="1357" w:type="dxa"/>
            <w:vMerge/>
          </w:tcPr>
          <w:p w14:paraId="43FAC0E6" w14:textId="4FC325B4" w:rsidR="00CB2BCF" w:rsidRPr="009E6AA6" w:rsidRDefault="00CB2BCF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A62BA75" w14:textId="77777777" w:rsidR="00CB2BCF" w:rsidRPr="009E6AA6" w:rsidRDefault="00CB2BCF" w:rsidP="00D0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1897F339" w14:textId="77777777" w:rsidR="00CB2BCF" w:rsidRPr="009E6AA6" w:rsidRDefault="00CB2BCF" w:rsidP="00D0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185A8795" w14:textId="77777777" w:rsidR="00CB2BCF" w:rsidRDefault="00CB2BCF" w:rsidP="00D0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14:paraId="79F1A523" w14:textId="3447D6F7" w:rsidR="00CB2BCF" w:rsidRPr="009E6AA6" w:rsidRDefault="00CB2BCF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312A57CB" w14:textId="77777777" w:rsidR="00CB2BCF" w:rsidRPr="00EA12C0" w:rsidRDefault="00CB2BCF" w:rsidP="00D01C2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12C0">
              <w:rPr>
                <w:rFonts w:ascii="Times New Roman" w:hAnsi="Times New Roman" w:cs="Times New Roman"/>
                <w:sz w:val="26"/>
                <w:szCs w:val="26"/>
              </w:rPr>
              <w:t>Мегаполисы. Города, являющиеся административной или культурной столицей региона</w:t>
            </w:r>
            <w:r w:rsidRPr="00EA1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05C717EB" w14:textId="002FAAE5" w:rsidR="00CB2BCF" w:rsidRPr="00EA12C0" w:rsidRDefault="00CB2BCF" w:rsidP="00A54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C5A" w:rsidRPr="00825A5B" w14:paraId="4411296F" w14:textId="77777777" w:rsidTr="009B49FE">
        <w:trPr>
          <w:trHeight w:val="1216"/>
        </w:trPr>
        <w:tc>
          <w:tcPr>
            <w:tcW w:w="1357" w:type="dxa"/>
          </w:tcPr>
          <w:p w14:paraId="58E3B32B" w14:textId="518E10E2" w:rsidR="004E2C5A" w:rsidRPr="009E6AA6" w:rsidRDefault="004E2C5A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01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0 – 17:00</w:t>
            </w:r>
          </w:p>
        </w:tc>
        <w:tc>
          <w:tcPr>
            <w:tcW w:w="1507" w:type="dxa"/>
          </w:tcPr>
          <w:p w14:paraId="6291FC85" w14:textId="7777777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15915A27" w14:textId="7777777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67F76BE0" w14:textId="3AB148D6" w:rsidR="004E2C5A" w:rsidRPr="009E6AA6" w:rsidRDefault="004E2C5A" w:rsidP="00D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6458" w:type="dxa"/>
          </w:tcPr>
          <w:p w14:paraId="4A85B8BC" w14:textId="46593948" w:rsidR="004E2C5A" w:rsidRPr="009E6AA6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>Выступление тематических групп по теме дня.</w:t>
            </w:r>
          </w:p>
          <w:p w14:paraId="325D65A5" w14:textId="070CF225" w:rsidR="004E2C5A" w:rsidRPr="009E6AA6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sz w:val="26"/>
                <w:szCs w:val="26"/>
              </w:rPr>
              <w:t>Общая дискуссия по корректировке программы апробации моделей обеспечения доступности дополнительного образования.</w:t>
            </w:r>
          </w:p>
        </w:tc>
      </w:tr>
      <w:tr w:rsidR="004E2C5A" w:rsidRPr="00825A5B" w14:paraId="5C6999A4" w14:textId="77777777" w:rsidTr="00CC7884">
        <w:trPr>
          <w:trHeight w:val="535"/>
        </w:trPr>
        <w:tc>
          <w:tcPr>
            <w:tcW w:w="1357" w:type="dxa"/>
            <w:shd w:val="clear" w:color="auto" w:fill="auto"/>
          </w:tcPr>
          <w:p w14:paraId="5554F4D9" w14:textId="7AA6530F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  <w:p w14:paraId="37421A93" w14:textId="3EE62E03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2"/>
            <w:shd w:val="clear" w:color="auto" w:fill="auto"/>
          </w:tcPr>
          <w:p w14:paraId="43721E76" w14:textId="0BDDAEC8" w:rsidR="004E2C5A" w:rsidRDefault="004E2C5A" w:rsidP="004E2C5A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E6AA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Региональный конкурс лучших практик дополнительного образования «Педагогический потенциал Югры»</w:t>
            </w:r>
          </w:p>
          <w:p w14:paraId="38B3950B" w14:textId="722E1D78" w:rsidR="00A37DB8" w:rsidRPr="00A37DB8" w:rsidRDefault="00B85A54" w:rsidP="00B85A54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Для директоров и заместителей директоров образовательных организаций, учителей-предметников, педагогов-организаторов, воспитателей, методистов, педагогов-психологов, социальных педагогов, педагогов дополнительного образования, преподавателей  профессиональных образовательных организаций (государственных, муниципальных и частных), сотрудников методических центров и муниципальных органов управления образованием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заинтересованны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r w:rsidRPr="00A37D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данной теме</w:t>
            </w:r>
          </w:p>
        </w:tc>
      </w:tr>
      <w:tr w:rsidR="00C85540" w:rsidRPr="00825A5B" w14:paraId="30C3ADD7" w14:textId="77777777" w:rsidTr="009B49FE">
        <w:trPr>
          <w:trHeight w:val="797"/>
        </w:trPr>
        <w:tc>
          <w:tcPr>
            <w:tcW w:w="1357" w:type="dxa"/>
          </w:tcPr>
          <w:p w14:paraId="6B18BF5B" w14:textId="2A034D31" w:rsidR="00C85540" w:rsidRPr="009E6AA6" w:rsidRDefault="00C85540" w:rsidP="00C8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507" w:type="dxa"/>
          </w:tcPr>
          <w:p w14:paraId="71EB83AC" w14:textId="77777777" w:rsidR="00C85540" w:rsidRPr="0096057C" w:rsidRDefault="00C85540" w:rsidP="00C855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57C">
              <w:rPr>
                <w:rFonts w:ascii="Times New Roman" w:hAnsi="Times New Roman" w:cs="Times New Roman"/>
                <w:iCs/>
                <w:sz w:val="24"/>
                <w:szCs w:val="24"/>
              </w:rPr>
              <w:t>СурГУ,</w:t>
            </w:r>
          </w:p>
          <w:p w14:paraId="73275717" w14:textId="703A1619" w:rsidR="00C85540" w:rsidRPr="0096057C" w:rsidRDefault="00C81368" w:rsidP="00C855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7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6057C" w:rsidRPr="0096057C">
              <w:rPr>
                <w:rFonts w:ascii="Times New Roman" w:eastAsia="Calibri" w:hAnsi="Times New Roman" w:cs="Times New Roman"/>
                <w:sz w:val="24"/>
                <w:szCs w:val="24"/>
              </w:rPr>
              <w:t>635а</w:t>
            </w:r>
          </w:p>
          <w:p w14:paraId="2F71F0AF" w14:textId="653D0B68" w:rsidR="00C85540" w:rsidRPr="0096057C" w:rsidRDefault="00C85540" w:rsidP="009605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58" w:type="dxa"/>
          </w:tcPr>
          <w:p w14:paraId="412B2F55" w14:textId="2272D66F" w:rsidR="00C85540" w:rsidRPr="00395319" w:rsidRDefault="00C85540" w:rsidP="00C8554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95319">
              <w:rPr>
                <w:rFonts w:ascii="Times New Roman" w:hAnsi="Times New Roman" w:cs="Times New Roman"/>
                <w:iCs/>
                <w:sz w:val="26"/>
                <w:szCs w:val="26"/>
              </w:rPr>
              <w:t>Регистрация участников конкурса</w:t>
            </w:r>
          </w:p>
        </w:tc>
      </w:tr>
      <w:tr w:rsidR="0096057C" w:rsidRPr="00825A5B" w14:paraId="74378E50" w14:textId="77777777" w:rsidTr="00C43DB9">
        <w:trPr>
          <w:trHeight w:val="846"/>
        </w:trPr>
        <w:tc>
          <w:tcPr>
            <w:tcW w:w="1357" w:type="dxa"/>
          </w:tcPr>
          <w:p w14:paraId="2BB5F3FD" w14:textId="25DB27CD" w:rsidR="0096057C" w:rsidRPr="00395319" w:rsidRDefault="0096057C" w:rsidP="00960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19">
              <w:rPr>
                <w:rFonts w:ascii="Times New Roman" w:eastAsia="Calibri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507" w:type="dxa"/>
          </w:tcPr>
          <w:p w14:paraId="4721B6FE" w14:textId="77777777" w:rsidR="0096057C" w:rsidRPr="0096057C" w:rsidRDefault="0096057C" w:rsidP="00D06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57C">
              <w:rPr>
                <w:rFonts w:ascii="Times New Roman" w:hAnsi="Times New Roman" w:cs="Times New Roman"/>
                <w:iCs/>
                <w:sz w:val="24"/>
                <w:szCs w:val="24"/>
              </w:rPr>
              <w:t>СурГУ,</w:t>
            </w:r>
          </w:p>
          <w:p w14:paraId="7375FC0C" w14:textId="77777777" w:rsidR="0096057C" w:rsidRPr="0096057C" w:rsidRDefault="0096057C" w:rsidP="00D0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7C">
              <w:rPr>
                <w:rFonts w:ascii="Times New Roman" w:eastAsia="Calibri" w:hAnsi="Times New Roman" w:cs="Times New Roman"/>
                <w:sz w:val="24"/>
                <w:szCs w:val="24"/>
              </w:rPr>
              <w:t>К635а</w:t>
            </w:r>
          </w:p>
          <w:p w14:paraId="13C690E0" w14:textId="2D2505AB" w:rsidR="0096057C" w:rsidRPr="00BF21F7" w:rsidRDefault="0096057C" w:rsidP="00960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58" w:type="dxa"/>
          </w:tcPr>
          <w:p w14:paraId="6325AFB6" w14:textId="77777777" w:rsidR="0096057C" w:rsidRPr="00CC7884" w:rsidRDefault="0096057C" w:rsidP="009605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Торжественное открытие конкурса</w:t>
            </w:r>
          </w:p>
          <w:p w14:paraId="37D2CA42" w14:textId="77777777" w:rsidR="0096057C" w:rsidRPr="00CC7884" w:rsidRDefault="0096057C" w:rsidP="009605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Приветственное слово</w:t>
            </w:r>
          </w:p>
          <w:p w14:paraId="2CA62A75" w14:textId="77777777" w:rsidR="0096057C" w:rsidRPr="00CC7884" w:rsidRDefault="0096057C" w:rsidP="0096057C">
            <w:pPr>
              <w:pStyle w:val="4"/>
              <w:shd w:val="clear" w:color="auto" w:fill="FFFFFF"/>
              <w:spacing w:before="0" w:beforeAutospacing="0" w:after="75" w:afterAutospacing="0"/>
              <w:jc w:val="both"/>
              <w:outlineLvl w:val="3"/>
              <w:rPr>
                <w:b w:val="0"/>
                <w:i/>
                <w:sz w:val="26"/>
                <w:szCs w:val="26"/>
                <w:lang w:eastAsia="en-US"/>
              </w:rPr>
            </w:pPr>
            <w:r w:rsidRPr="00CC7884">
              <w:rPr>
                <w:b w:val="0"/>
                <w:bCs w:val="0"/>
                <w:i/>
                <w:sz w:val="26"/>
                <w:szCs w:val="26"/>
                <w:lang w:eastAsia="en-US"/>
              </w:rPr>
              <w:t>Романова Н.Ю., начальник отдела дополнительного образования и профессиональной ориентации Департамента образования и молодежной политики Ханты-Мансийского автономного округа – Югры</w:t>
            </w:r>
          </w:p>
          <w:p w14:paraId="7DB7943B" w14:textId="77777777" w:rsidR="0096057C" w:rsidRPr="00CC7884" w:rsidRDefault="0096057C" w:rsidP="0096057C">
            <w:pPr>
              <w:pStyle w:val="4"/>
              <w:shd w:val="clear" w:color="auto" w:fill="FFFFFF"/>
              <w:spacing w:before="0" w:beforeAutospacing="0" w:after="75" w:afterAutospacing="0"/>
              <w:jc w:val="both"/>
              <w:outlineLvl w:val="3"/>
              <w:rPr>
                <w:b w:val="0"/>
                <w:i/>
                <w:sz w:val="26"/>
                <w:szCs w:val="26"/>
                <w:lang w:eastAsia="en-US"/>
              </w:rPr>
            </w:pPr>
            <w:r w:rsidRPr="00CC7884">
              <w:rPr>
                <w:b w:val="0"/>
                <w:i/>
                <w:sz w:val="26"/>
                <w:szCs w:val="26"/>
                <w:lang w:eastAsia="en-US"/>
              </w:rPr>
              <w:t>Безуевская В.А., канд. пед. наук, доцент, проректор по развитию БУ ВО «Сургутский государственный университет»</w:t>
            </w:r>
          </w:p>
          <w:p w14:paraId="7E5DEC1A" w14:textId="06BE9173" w:rsidR="0096057C" w:rsidRPr="00CC7884" w:rsidRDefault="0096057C" w:rsidP="009605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hAnsi="Times New Roman" w:cs="Times New Roman"/>
                <w:i/>
                <w:sz w:val="26"/>
                <w:szCs w:val="26"/>
              </w:rPr>
              <w:t>Шалунова М.Г., канд. пед. наук, старший методист АУ ПО «Ханты-Мансийский технолого-педагогический колледж»</w:t>
            </w:r>
          </w:p>
        </w:tc>
      </w:tr>
      <w:tr w:rsidR="004E2C5A" w:rsidRPr="00825A5B" w14:paraId="30BF894B" w14:textId="77777777" w:rsidTr="00395319">
        <w:trPr>
          <w:trHeight w:val="850"/>
        </w:trPr>
        <w:tc>
          <w:tcPr>
            <w:tcW w:w="1357" w:type="dxa"/>
            <w:vMerge w:val="restart"/>
            <w:vAlign w:val="center"/>
          </w:tcPr>
          <w:p w14:paraId="125B906C" w14:textId="1A9EE80D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10:30-12:30</w:t>
            </w:r>
          </w:p>
        </w:tc>
        <w:tc>
          <w:tcPr>
            <w:tcW w:w="1507" w:type="dxa"/>
          </w:tcPr>
          <w:p w14:paraId="67A4885E" w14:textId="660118BF" w:rsidR="004E2C5A" w:rsidRPr="009E6AA6" w:rsidRDefault="004E2C5A" w:rsidP="0041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НБ СурГУ, </w:t>
            </w:r>
            <w:r w:rsidRPr="00413271">
              <w:rPr>
                <w:rFonts w:ascii="Times New Roman" w:hAnsi="Times New Roman" w:cs="Times New Roman"/>
                <w:sz w:val="24"/>
                <w:szCs w:val="24"/>
              </w:rPr>
              <w:t>349/1</w:t>
            </w:r>
          </w:p>
        </w:tc>
        <w:tc>
          <w:tcPr>
            <w:tcW w:w="6458" w:type="dxa"/>
            <w:vAlign w:val="center"/>
          </w:tcPr>
          <w:p w14:paraId="4F4FF121" w14:textId="77777777" w:rsidR="004E2C5A" w:rsidRPr="00CC7884" w:rsidRDefault="004E2C5A" w:rsidP="004E2C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Защита конкурсных работ по номинации:</w:t>
            </w:r>
          </w:p>
          <w:p w14:paraId="5DC02E5D" w14:textId="48E26FFB" w:rsidR="004E2C5A" w:rsidRPr="00CC7884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Практики организации социально-досуговой деятельности детей </w:t>
            </w:r>
          </w:p>
        </w:tc>
      </w:tr>
      <w:tr w:rsidR="004E2C5A" w:rsidRPr="00825A5B" w14:paraId="6F84C84F" w14:textId="77777777" w:rsidTr="00CD729D">
        <w:trPr>
          <w:trHeight w:val="850"/>
        </w:trPr>
        <w:tc>
          <w:tcPr>
            <w:tcW w:w="1357" w:type="dxa"/>
            <w:vMerge/>
          </w:tcPr>
          <w:p w14:paraId="4CBD5B0A" w14:textId="7777777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005BB9C" w14:textId="34FBFCE8" w:rsidR="004E2C5A" w:rsidRDefault="004E2C5A" w:rsidP="00CB2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НБ СурГУ, </w:t>
            </w:r>
            <w:r w:rsidR="00CB2BCF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  <w:p w14:paraId="175A6361" w14:textId="4605E776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vAlign w:val="center"/>
          </w:tcPr>
          <w:p w14:paraId="304A9F8B" w14:textId="77777777" w:rsidR="004E2C5A" w:rsidRPr="00CC7884" w:rsidRDefault="004E2C5A" w:rsidP="004E2C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Защита конкурсных работ по номинации:</w:t>
            </w:r>
          </w:p>
          <w:p w14:paraId="01A3446D" w14:textId="39D76665" w:rsidR="004E2C5A" w:rsidRPr="00CC7884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Практики работы с одаренными детьми в сфере дополнительного образования</w:t>
            </w:r>
          </w:p>
        </w:tc>
      </w:tr>
      <w:tr w:rsidR="004E2C5A" w:rsidRPr="00825A5B" w14:paraId="54624168" w14:textId="77777777" w:rsidTr="00CD729D">
        <w:trPr>
          <w:trHeight w:val="850"/>
        </w:trPr>
        <w:tc>
          <w:tcPr>
            <w:tcW w:w="1357" w:type="dxa"/>
            <w:vMerge/>
          </w:tcPr>
          <w:p w14:paraId="09D9268E" w14:textId="77777777" w:rsidR="004E2C5A" w:rsidRPr="009E6AA6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AA8CC82" w14:textId="12CD7C6A" w:rsidR="004E2C5A" w:rsidRPr="009E6AA6" w:rsidRDefault="004E2C5A" w:rsidP="00CB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НБ СурГУ, </w:t>
            </w:r>
            <w:r w:rsidR="00CB2BCF">
              <w:rPr>
                <w:rFonts w:ascii="Times New Roman" w:eastAsia="Calibri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6458" w:type="dxa"/>
            <w:vAlign w:val="center"/>
          </w:tcPr>
          <w:p w14:paraId="27AAA35D" w14:textId="77777777" w:rsidR="004E2C5A" w:rsidRPr="00CC7884" w:rsidRDefault="004E2C5A" w:rsidP="004E2C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Защита конкурсных работ по номинациям:</w:t>
            </w:r>
          </w:p>
          <w:p w14:paraId="1B9E6B8F" w14:textId="77777777" w:rsidR="004E2C5A" w:rsidRPr="00CC7884" w:rsidRDefault="004E2C5A" w:rsidP="004E2C5A">
            <w:pPr>
              <w:pStyle w:val="a4"/>
              <w:numPr>
                <w:ilvl w:val="0"/>
                <w:numId w:val="2"/>
              </w:numPr>
              <w:spacing w:after="16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Практики психолого-педагогического сопровождения в дополнительном образовании</w:t>
            </w:r>
          </w:p>
          <w:p w14:paraId="68BA7688" w14:textId="65CD9A1E" w:rsidR="004E2C5A" w:rsidRPr="00CC7884" w:rsidRDefault="004E2C5A" w:rsidP="004E2C5A">
            <w:pPr>
              <w:pStyle w:val="a4"/>
              <w:numPr>
                <w:ilvl w:val="0"/>
                <w:numId w:val="2"/>
              </w:numPr>
              <w:spacing w:after="16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Практики создания детско-взрослых сообществ для участия в проектах</w:t>
            </w:r>
          </w:p>
        </w:tc>
      </w:tr>
      <w:tr w:rsidR="00DE517A" w:rsidRPr="00825A5B" w14:paraId="3FF423E2" w14:textId="77777777" w:rsidTr="00042B34">
        <w:trPr>
          <w:trHeight w:val="795"/>
        </w:trPr>
        <w:tc>
          <w:tcPr>
            <w:tcW w:w="1357" w:type="dxa"/>
            <w:vMerge/>
          </w:tcPr>
          <w:p w14:paraId="3F02BE1D" w14:textId="4A85DE83" w:rsidR="00DE517A" w:rsidRPr="009E6AA6" w:rsidRDefault="00DE517A" w:rsidP="00DE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D22E6A4" w14:textId="77777777" w:rsidR="00DE517A" w:rsidRPr="0096057C" w:rsidRDefault="00DE517A" w:rsidP="00DE51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57C">
              <w:rPr>
                <w:rFonts w:ascii="Times New Roman" w:hAnsi="Times New Roman" w:cs="Times New Roman"/>
                <w:iCs/>
                <w:sz w:val="24"/>
                <w:szCs w:val="24"/>
              </w:rPr>
              <w:t>СурГУ,</w:t>
            </w:r>
          </w:p>
          <w:p w14:paraId="1EF6FC18" w14:textId="404B8E84" w:rsidR="00DE517A" w:rsidRPr="0096057C" w:rsidRDefault="00DE517A" w:rsidP="00DE51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К635б</w:t>
            </w:r>
          </w:p>
          <w:p w14:paraId="454E4819" w14:textId="30D853BA" w:rsidR="00DE517A" w:rsidRPr="009E6AA6" w:rsidRDefault="00DE517A" w:rsidP="00DE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vAlign w:val="center"/>
          </w:tcPr>
          <w:p w14:paraId="15CB6319" w14:textId="77777777" w:rsidR="00DE517A" w:rsidRPr="00CC7884" w:rsidRDefault="00DE517A" w:rsidP="00DE51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Защита конкурсных работ по номинациям:</w:t>
            </w:r>
          </w:p>
          <w:p w14:paraId="72459ACA" w14:textId="77777777" w:rsidR="00DE517A" w:rsidRPr="00CC7884" w:rsidRDefault="00DE517A" w:rsidP="00DE517A">
            <w:pPr>
              <w:pStyle w:val="a4"/>
              <w:numPr>
                <w:ilvl w:val="0"/>
                <w:numId w:val="3"/>
              </w:numPr>
              <w:spacing w:after="160" w:line="240" w:lineRule="auto"/>
              <w:ind w:left="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Практики работы с детьми с особыми образовательными потребностями</w:t>
            </w:r>
          </w:p>
          <w:p w14:paraId="67443D64" w14:textId="721D8A0A" w:rsidR="00DE517A" w:rsidRPr="00CC7884" w:rsidRDefault="00DE517A" w:rsidP="00DE517A">
            <w:pPr>
              <w:pStyle w:val="a4"/>
              <w:numPr>
                <w:ilvl w:val="0"/>
                <w:numId w:val="3"/>
              </w:numPr>
              <w:spacing w:after="160" w:line="240" w:lineRule="auto"/>
              <w:ind w:left="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884">
              <w:rPr>
                <w:rFonts w:ascii="Times New Roman" w:eastAsia="Calibri" w:hAnsi="Times New Roman" w:cs="Times New Roman"/>
                <w:sz w:val="26"/>
                <w:szCs w:val="26"/>
              </w:rPr>
              <w:t>Практики управленческой деятельности в дополнительном образовании</w:t>
            </w:r>
          </w:p>
        </w:tc>
      </w:tr>
      <w:tr w:rsidR="004E2C5A" w:rsidRPr="00471E63" w14:paraId="35EAA427" w14:textId="77777777" w:rsidTr="00C43DB9">
        <w:tc>
          <w:tcPr>
            <w:tcW w:w="1357" w:type="dxa"/>
          </w:tcPr>
          <w:p w14:paraId="715879D2" w14:textId="7A0ABA5C" w:rsidR="004E2C5A" w:rsidRPr="00395319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19"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1507" w:type="dxa"/>
          </w:tcPr>
          <w:p w14:paraId="6A466B04" w14:textId="709C552F" w:rsidR="004E2C5A" w:rsidRPr="00395319" w:rsidRDefault="004E2C5A" w:rsidP="004E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1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6458" w:type="dxa"/>
          </w:tcPr>
          <w:p w14:paraId="2A8470DD" w14:textId="19DBDEA0" w:rsidR="004E2C5A" w:rsidRPr="009B49FE" w:rsidRDefault="004E2C5A" w:rsidP="004E2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9FE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E2C5A" w:rsidRPr="00471E63" w14:paraId="1654C3D5" w14:textId="77777777" w:rsidTr="00C916A3">
        <w:tc>
          <w:tcPr>
            <w:tcW w:w="1357" w:type="dxa"/>
          </w:tcPr>
          <w:p w14:paraId="71B014BA" w14:textId="31331B13" w:rsidR="004E2C5A" w:rsidRPr="00395319" w:rsidRDefault="004E2C5A" w:rsidP="004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19">
              <w:rPr>
                <w:rFonts w:ascii="Times New Roman" w:eastAsia="Calibri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507" w:type="dxa"/>
          </w:tcPr>
          <w:p w14:paraId="0B1821FA" w14:textId="06545A22" w:rsidR="004E2C5A" w:rsidRDefault="00CB2BCF" w:rsidP="00CB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НБ СурГУ</w:t>
            </w:r>
          </w:p>
        </w:tc>
        <w:tc>
          <w:tcPr>
            <w:tcW w:w="6458" w:type="dxa"/>
            <w:vAlign w:val="center"/>
          </w:tcPr>
          <w:p w14:paraId="37DC37C8" w14:textId="40E5DAE9" w:rsidR="004E2C5A" w:rsidRPr="009B49FE" w:rsidRDefault="004E2C5A" w:rsidP="004E2C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9FE">
              <w:rPr>
                <w:rFonts w:ascii="Times New Roman" w:eastAsia="Calibri" w:hAnsi="Times New Roman" w:cs="Times New Roman"/>
                <w:sz w:val="26"/>
                <w:szCs w:val="26"/>
              </w:rPr>
              <w:t>Продолжение работы</w:t>
            </w:r>
          </w:p>
        </w:tc>
      </w:tr>
      <w:tr w:rsidR="0096057C" w:rsidRPr="00395319" w14:paraId="3322FA90" w14:textId="77777777" w:rsidTr="00BF6955">
        <w:tc>
          <w:tcPr>
            <w:tcW w:w="1357" w:type="dxa"/>
            <w:vAlign w:val="center"/>
          </w:tcPr>
          <w:p w14:paraId="34A6EFCA" w14:textId="5925177D" w:rsidR="0096057C" w:rsidRPr="00395319" w:rsidRDefault="0096057C" w:rsidP="00C8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19">
              <w:rPr>
                <w:rFonts w:ascii="Times New Roman" w:eastAsia="Calibri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507" w:type="dxa"/>
          </w:tcPr>
          <w:p w14:paraId="3C81C3F4" w14:textId="77777777" w:rsidR="0096057C" w:rsidRPr="0096057C" w:rsidRDefault="0096057C" w:rsidP="00D06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57C">
              <w:rPr>
                <w:rFonts w:ascii="Times New Roman" w:hAnsi="Times New Roman" w:cs="Times New Roman"/>
                <w:iCs/>
                <w:sz w:val="24"/>
                <w:szCs w:val="24"/>
              </w:rPr>
              <w:t>СурГУ,</w:t>
            </w:r>
          </w:p>
          <w:p w14:paraId="5947315E" w14:textId="77777777" w:rsidR="0096057C" w:rsidRPr="0096057C" w:rsidRDefault="0096057C" w:rsidP="00D0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57C">
              <w:rPr>
                <w:rFonts w:ascii="Times New Roman" w:eastAsia="Calibri" w:hAnsi="Times New Roman" w:cs="Times New Roman"/>
                <w:sz w:val="24"/>
                <w:szCs w:val="24"/>
              </w:rPr>
              <w:t>К635а</w:t>
            </w:r>
          </w:p>
          <w:p w14:paraId="0349E5F0" w14:textId="2118F093" w:rsidR="0096057C" w:rsidRPr="00395319" w:rsidRDefault="0096057C" w:rsidP="00C8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8" w:type="dxa"/>
            <w:vAlign w:val="center"/>
          </w:tcPr>
          <w:p w14:paraId="4506DB97" w14:textId="619A3E05" w:rsidR="0096057C" w:rsidRPr="00CB2BCF" w:rsidRDefault="0096057C" w:rsidP="00C813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BCF">
              <w:rPr>
                <w:rFonts w:ascii="Times New Roman" w:hAnsi="Times New Roman" w:cs="Times New Roman"/>
                <w:sz w:val="26"/>
                <w:szCs w:val="26"/>
              </w:rPr>
              <w:t>Подведение итогов конкурса и награждение победителей</w:t>
            </w:r>
          </w:p>
        </w:tc>
      </w:tr>
      <w:tr w:rsidR="00A37DB8" w:rsidRPr="00395319" w14:paraId="1D6CC751" w14:textId="77777777" w:rsidTr="00273A12">
        <w:tc>
          <w:tcPr>
            <w:tcW w:w="1357" w:type="dxa"/>
          </w:tcPr>
          <w:p w14:paraId="4570E356" w14:textId="0033E476" w:rsidR="00A37DB8" w:rsidRPr="00395319" w:rsidRDefault="00A37DB8" w:rsidP="00A37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19">
              <w:rPr>
                <w:rFonts w:ascii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1507" w:type="dxa"/>
          </w:tcPr>
          <w:p w14:paraId="61D036B7" w14:textId="77777777" w:rsidR="00A37DB8" w:rsidRPr="009E6AA6" w:rsidRDefault="00A37DB8" w:rsidP="00A3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НБ СурГУ,</w:t>
            </w:r>
          </w:p>
          <w:p w14:paraId="0BCFFF00" w14:textId="77777777" w:rsidR="00A37DB8" w:rsidRPr="009E6AA6" w:rsidRDefault="00A37DB8" w:rsidP="00A3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триум,</w:t>
            </w:r>
          </w:p>
          <w:p w14:paraId="16CE3210" w14:textId="17793564" w:rsidR="00A37DB8" w:rsidRDefault="00A37DB8" w:rsidP="0033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6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6458" w:type="dxa"/>
          </w:tcPr>
          <w:p w14:paraId="7F633ECA" w14:textId="7BC7E4C9" w:rsidR="00A37DB8" w:rsidRPr="00A4607D" w:rsidRDefault="00A37DB8" w:rsidP="00A37D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9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 </w:t>
            </w:r>
            <w:r w:rsidR="00CB2BCF">
              <w:rPr>
                <w:rFonts w:ascii="Times New Roman" w:hAnsi="Times New Roman" w:cs="Times New Roman"/>
                <w:b/>
                <w:sz w:val="26"/>
                <w:szCs w:val="26"/>
              </w:rPr>
              <w:t>конференции. Принятие резолюции</w:t>
            </w:r>
          </w:p>
        </w:tc>
      </w:tr>
    </w:tbl>
    <w:p w14:paraId="6510E198" w14:textId="77777777" w:rsidR="00825A5B" w:rsidRDefault="00825A5B" w:rsidP="00EE1CFD"/>
    <w:sectPr w:rsidR="00825A5B" w:rsidSect="009B49F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1440D" w14:textId="77777777" w:rsidR="00AE625D" w:rsidRDefault="00AE625D" w:rsidP="00825A5B">
      <w:pPr>
        <w:spacing w:after="0" w:line="240" w:lineRule="auto"/>
      </w:pPr>
      <w:r>
        <w:separator/>
      </w:r>
    </w:p>
  </w:endnote>
  <w:endnote w:type="continuationSeparator" w:id="0">
    <w:p w14:paraId="66C4633A" w14:textId="77777777" w:rsidR="00AE625D" w:rsidRDefault="00AE625D" w:rsidP="0082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F73A" w14:textId="77777777" w:rsidR="00AE625D" w:rsidRDefault="00AE625D" w:rsidP="00825A5B">
      <w:pPr>
        <w:spacing w:after="0" w:line="240" w:lineRule="auto"/>
      </w:pPr>
      <w:r>
        <w:separator/>
      </w:r>
    </w:p>
  </w:footnote>
  <w:footnote w:type="continuationSeparator" w:id="0">
    <w:p w14:paraId="7C574CDA" w14:textId="77777777" w:rsidR="00AE625D" w:rsidRDefault="00AE625D" w:rsidP="0082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5F0F"/>
    <w:multiLevelType w:val="hybridMultilevel"/>
    <w:tmpl w:val="E312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06568"/>
    <w:multiLevelType w:val="hybridMultilevel"/>
    <w:tmpl w:val="E312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7DF5"/>
    <w:multiLevelType w:val="hybridMultilevel"/>
    <w:tmpl w:val="E48EBFE2"/>
    <w:lvl w:ilvl="0" w:tplc="DAB84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BC"/>
    <w:rsid w:val="00024304"/>
    <w:rsid w:val="00047519"/>
    <w:rsid w:val="00066DC9"/>
    <w:rsid w:val="000C5550"/>
    <w:rsid w:val="00170749"/>
    <w:rsid w:val="001B313A"/>
    <w:rsid w:val="001E61BC"/>
    <w:rsid w:val="0022767D"/>
    <w:rsid w:val="00230E8E"/>
    <w:rsid w:val="00265490"/>
    <w:rsid w:val="002A40F1"/>
    <w:rsid w:val="002B65D5"/>
    <w:rsid w:val="00313570"/>
    <w:rsid w:val="0033302C"/>
    <w:rsid w:val="00337057"/>
    <w:rsid w:val="00364E68"/>
    <w:rsid w:val="00395319"/>
    <w:rsid w:val="0040749B"/>
    <w:rsid w:val="00413271"/>
    <w:rsid w:val="00471E63"/>
    <w:rsid w:val="004D0BAC"/>
    <w:rsid w:val="004E2C5A"/>
    <w:rsid w:val="0051699A"/>
    <w:rsid w:val="00535F34"/>
    <w:rsid w:val="00552CA6"/>
    <w:rsid w:val="005C2BC3"/>
    <w:rsid w:val="005C6CB7"/>
    <w:rsid w:val="005C7AA2"/>
    <w:rsid w:val="005E1886"/>
    <w:rsid w:val="00715B85"/>
    <w:rsid w:val="00743822"/>
    <w:rsid w:val="007D4E17"/>
    <w:rsid w:val="00825A5B"/>
    <w:rsid w:val="00834FF3"/>
    <w:rsid w:val="0085067D"/>
    <w:rsid w:val="0086686B"/>
    <w:rsid w:val="0096057C"/>
    <w:rsid w:val="0099629B"/>
    <w:rsid w:val="009A74D2"/>
    <w:rsid w:val="009B49FE"/>
    <w:rsid w:val="009D3D96"/>
    <w:rsid w:val="009D42C6"/>
    <w:rsid w:val="009E6AA6"/>
    <w:rsid w:val="00A20D84"/>
    <w:rsid w:val="00A37DB8"/>
    <w:rsid w:val="00A4607D"/>
    <w:rsid w:val="00A54AA5"/>
    <w:rsid w:val="00A75178"/>
    <w:rsid w:val="00AA6445"/>
    <w:rsid w:val="00AE41B9"/>
    <w:rsid w:val="00AE625D"/>
    <w:rsid w:val="00AF1DDE"/>
    <w:rsid w:val="00B85A54"/>
    <w:rsid w:val="00BA680E"/>
    <w:rsid w:val="00BB2A9F"/>
    <w:rsid w:val="00BC2533"/>
    <w:rsid w:val="00BC3F6C"/>
    <w:rsid w:val="00BF21F7"/>
    <w:rsid w:val="00C35710"/>
    <w:rsid w:val="00C43DB9"/>
    <w:rsid w:val="00C81368"/>
    <w:rsid w:val="00C85540"/>
    <w:rsid w:val="00CB2BCF"/>
    <w:rsid w:val="00CB6B15"/>
    <w:rsid w:val="00CC7884"/>
    <w:rsid w:val="00CD0651"/>
    <w:rsid w:val="00D01C28"/>
    <w:rsid w:val="00D96D6D"/>
    <w:rsid w:val="00DE517A"/>
    <w:rsid w:val="00E37544"/>
    <w:rsid w:val="00E75400"/>
    <w:rsid w:val="00E918D3"/>
    <w:rsid w:val="00EA12C0"/>
    <w:rsid w:val="00EE1CFD"/>
    <w:rsid w:val="00F31247"/>
    <w:rsid w:val="00F635D5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19B1"/>
  <w15:docId w15:val="{20DCBA46-2783-4B59-B28B-0F6D51B9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0E"/>
  </w:style>
  <w:style w:type="paragraph" w:styleId="4">
    <w:name w:val="heading 4"/>
    <w:basedOn w:val="a"/>
    <w:link w:val="40"/>
    <w:uiPriority w:val="9"/>
    <w:qFormat/>
    <w:rsid w:val="0039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A5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A5B"/>
  </w:style>
  <w:style w:type="paragraph" w:styleId="a7">
    <w:name w:val="footer"/>
    <w:basedOn w:val="a"/>
    <w:link w:val="a8"/>
    <w:uiPriority w:val="99"/>
    <w:unhideWhenUsed/>
    <w:rsid w:val="008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A5B"/>
  </w:style>
  <w:style w:type="character" w:styleId="a9">
    <w:name w:val="annotation reference"/>
    <w:basedOn w:val="a0"/>
    <w:uiPriority w:val="99"/>
    <w:semiHidden/>
    <w:unhideWhenUsed/>
    <w:rsid w:val="000243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43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43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43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43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9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R2-D2</dc:creator>
  <cp:lastModifiedBy>Титаренко Елена Станиславовна</cp:lastModifiedBy>
  <cp:revision>4</cp:revision>
  <cp:lastPrinted>2019-11-06T04:05:00Z</cp:lastPrinted>
  <dcterms:created xsi:type="dcterms:W3CDTF">2019-11-06T11:19:00Z</dcterms:created>
  <dcterms:modified xsi:type="dcterms:W3CDTF">2019-11-08T04:37:00Z</dcterms:modified>
</cp:coreProperties>
</file>