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A3" w:rsidRPr="00B00911" w:rsidRDefault="00781738" w:rsidP="00624E02">
      <w:pPr>
        <w:ind w:hanging="567"/>
        <w:rPr>
          <w:sz w:val="26"/>
          <w:szCs w:val="26"/>
        </w:rPr>
      </w:pPr>
      <w:r>
        <w:rPr>
          <w:rFonts w:ascii="Open Sans" w:hAnsi="Open Sans" w:cs="Open Sans"/>
          <w:noProof/>
        </w:rPr>
        <w:drawing>
          <wp:inline distT="0" distB="0" distL="0" distR="0" wp14:anchorId="71B1389A" wp14:editId="36D555AC">
            <wp:extent cx="5940000" cy="766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738" w:rsidRPr="00781738" w:rsidRDefault="00781738" w:rsidP="00781738">
      <w:pPr>
        <w:spacing w:before="60"/>
        <w:ind w:left="0" w:right="0"/>
        <w:rPr>
          <w:rFonts w:ascii="Open Sans" w:hAnsi="Open Sans" w:cs="Open Sans"/>
          <w:b/>
          <w:sz w:val="16"/>
          <w:szCs w:val="16"/>
        </w:rPr>
      </w:pPr>
      <w:r w:rsidRPr="0078173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624E02" w:rsidRDefault="00781738" w:rsidP="00781738">
      <w:pPr>
        <w:pStyle w:val="Default"/>
        <w:rPr>
          <w:rFonts w:ascii="Open Sans" w:eastAsia="Times New Roman" w:hAnsi="Open Sans" w:cs="Open Sans"/>
          <w:b/>
          <w:color w:val="auto"/>
          <w:sz w:val="16"/>
          <w:szCs w:val="16"/>
          <w:lang w:eastAsia="ru-RU"/>
        </w:rPr>
      </w:pPr>
      <w:r w:rsidRPr="00781738">
        <w:rPr>
          <w:rFonts w:ascii="Open Sans" w:eastAsia="Times New Roman" w:hAnsi="Open Sans" w:cs="Open Sans"/>
          <w:b/>
          <w:color w:val="auto"/>
          <w:sz w:val="16"/>
          <w:szCs w:val="16"/>
          <w:lang w:eastAsia="ru-RU"/>
        </w:rPr>
        <w:t>«</w:t>
      </w:r>
      <w:proofErr w:type="spellStart"/>
      <w:r w:rsidRPr="00781738">
        <w:rPr>
          <w:rFonts w:ascii="Open Sans" w:eastAsia="Times New Roman" w:hAnsi="Open Sans" w:cs="Open Sans"/>
          <w:b/>
          <w:color w:val="auto"/>
          <w:sz w:val="16"/>
          <w:szCs w:val="16"/>
          <w:lang w:eastAsia="ru-RU"/>
        </w:rPr>
        <w:t>Сургутский</w:t>
      </w:r>
      <w:proofErr w:type="spellEnd"/>
      <w:r w:rsidRPr="00781738">
        <w:rPr>
          <w:rFonts w:ascii="Open Sans" w:eastAsia="Times New Roman" w:hAnsi="Open Sans" w:cs="Open Sans"/>
          <w:b/>
          <w:color w:val="auto"/>
          <w:sz w:val="16"/>
          <w:szCs w:val="16"/>
          <w:lang w:eastAsia="ru-RU"/>
        </w:rPr>
        <w:t xml:space="preserve"> государственный университет»</w:t>
      </w:r>
    </w:p>
    <w:p w:rsidR="00781738" w:rsidRDefault="00781738" w:rsidP="00781738">
      <w:pPr>
        <w:pStyle w:val="Default"/>
        <w:rPr>
          <w:rFonts w:ascii="Open Sans" w:eastAsia="Times New Roman" w:hAnsi="Open Sans" w:cs="Open Sans"/>
          <w:b/>
          <w:color w:val="auto"/>
          <w:sz w:val="16"/>
          <w:szCs w:val="16"/>
          <w:lang w:eastAsia="ru-RU"/>
        </w:rPr>
      </w:pPr>
    </w:p>
    <w:p w:rsidR="00781738" w:rsidRPr="007B7FF9" w:rsidRDefault="00781738" w:rsidP="00781738">
      <w:pPr>
        <w:pStyle w:val="Default"/>
        <w:rPr>
          <w:rFonts w:eastAsia="Times New Roman"/>
          <w:b/>
          <w:bCs/>
          <w:color w:val="auto"/>
          <w:sz w:val="26"/>
          <w:szCs w:val="26"/>
        </w:rPr>
      </w:pPr>
    </w:p>
    <w:tbl>
      <w:tblPr>
        <w:tblpPr w:leftFromText="180" w:rightFromText="180" w:vertAnchor="text" w:horzAnchor="margin" w:tblpY="92"/>
        <w:tblW w:w="9995" w:type="dxa"/>
        <w:tblLook w:val="01E0" w:firstRow="1" w:lastRow="1" w:firstColumn="1" w:lastColumn="1" w:noHBand="0" w:noVBand="0"/>
      </w:tblPr>
      <w:tblGrid>
        <w:gridCol w:w="3261"/>
        <w:gridCol w:w="3332"/>
        <w:gridCol w:w="3402"/>
      </w:tblGrid>
      <w:tr w:rsidR="00781738" w:rsidRPr="00D733FD" w:rsidTr="00781738">
        <w:trPr>
          <w:trHeight w:val="459"/>
        </w:trPr>
        <w:tc>
          <w:tcPr>
            <w:tcW w:w="3261" w:type="dxa"/>
          </w:tcPr>
          <w:p w:rsidR="00781738" w:rsidRPr="00D733FD" w:rsidRDefault="00781738" w:rsidP="00781738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СОГЛАСОВАНА</w:t>
            </w:r>
          </w:p>
          <w:p w:rsidR="00781738" w:rsidRPr="00D733FD" w:rsidRDefault="00781738" w:rsidP="00781738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 xml:space="preserve">с представителем работодателя                                                                                                    </w:t>
            </w:r>
          </w:p>
          <w:p w:rsidR="00781738" w:rsidRPr="00D733FD" w:rsidRDefault="00781738" w:rsidP="00781738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 xml:space="preserve">        </w:t>
            </w:r>
          </w:p>
        </w:tc>
        <w:tc>
          <w:tcPr>
            <w:tcW w:w="3332" w:type="dxa"/>
            <w:vMerge w:val="restart"/>
          </w:tcPr>
          <w:p w:rsidR="00781738" w:rsidRPr="00D733FD" w:rsidRDefault="00781738" w:rsidP="00781738">
            <w:pPr>
              <w:ind w:left="0" w:right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:rsidR="00781738" w:rsidRPr="00D733FD" w:rsidRDefault="00781738" w:rsidP="00781738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УТВЕРЖДАЮ</w:t>
            </w:r>
          </w:p>
          <w:p w:rsidR="00781738" w:rsidRPr="00D733FD" w:rsidRDefault="00781738" w:rsidP="00781738">
            <w:pPr>
              <w:ind w:left="0" w:right="0"/>
              <w:jc w:val="left"/>
              <w:rPr>
                <w:rFonts w:ascii="Open Sans" w:hAnsi="Open Sans" w:cs="Open Sans"/>
              </w:rPr>
            </w:pPr>
            <w:proofErr w:type="gramStart"/>
            <w:r w:rsidRPr="00D733FD">
              <w:rPr>
                <w:rFonts w:ascii="Open Sans" w:hAnsi="Open Sans" w:cs="Open Sans"/>
              </w:rPr>
              <w:t>Проректор  по</w:t>
            </w:r>
            <w:proofErr w:type="gramEnd"/>
            <w:r w:rsidRPr="00D733FD">
              <w:rPr>
                <w:rFonts w:ascii="Open Sans" w:hAnsi="Open Sans" w:cs="Open Sans"/>
              </w:rPr>
              <w:t xml:space="preserve"> УМР</w:t>
            </w:r>
          </w:p>
          <w:p w:rsidR="00781738" w:rsidRPr="00D733FD" w:rsidRDefault="00781738" w:rsidP="00781738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Е.В. Коновалова</w:t>
            </w:r>
          </w:p>
        </w:tc>
      </w:tr>
      <w:tr w:rsidR="00781738" w:rsidRPr="00D733FD" w:rsidTr="00781738">
        <w:trPr>
          <w:trHeight w:val="459"/>
        </w:trPr>
        <w:tc>
          <w:tcPr>
            <w:tcW w:w="3261" w:type="dxa"/>
            <w:tcBorders>
              <w:bottom w:val="single" w:sz="4" w:space="0" w:color="auto"/>
            </w:tcBorders>
          </w:tcPr>
          <w:p w:rsidR="00781738" w:rsidRPr="00D733FD" w:rsidRDefault="00781738" w:rsidP="00781738">
            <w:pPr>
              <w:ind w:left="0" w:righ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332" w:type="dxa"/>
            <w:vMerge/>
          </w:tcPr>
          <w:p w:rsidR="00781738" w:rsidRPr="00D733FD" w:rsidRDefault="00781738" w:rsidP="00781738">
            <w:pPr>
              <w:ind w:left="0" w:right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81738" w:rsidRPr="00D733FD" w:rsidRDefault="00781738" w:rsidP="00781738">
            <w:pPr>
              <w:ind w:left="0" w:right="0"/>
              <w:jc w:val="left"/>
              <w:rPr>
                <w:rFonts w:ascii="Open Sans" w:hAnsi="Open Sans" w:cs="Open Sans"/>
              </w:rPr>
            </w:pPr>
          </w:p>
        </w:tc>
      </w:tr>
      <w:tr w:rsidR="00781738" w:rsidRPr="00D733FD" w:rsidTr="00781738">
        <w:trPr>
          <w:trHeight w:val="45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781738" w:rsidRPr="00D733FD" w:rsidRDefault="00781738" w:rsidP="00781738">
            <w:pPr>
              <w:ind w:left="0" w:righ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332" w:type="dxa"/>
            <w:vMerge/>
          </w:tcPr>
          <w:p w:rsidR="00781738" w:rsidRPr="00D733FD" w:rsidRDefault="00781738" w:rsidP="00781738">
            <w:pPr>
              <w:ind w:left="0" w:right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1738" w:rsidRPr="00D733FD" w:rsidRDefault="00781738" w:rsidP="00781738">
            <w:pPr>
              <w:ind w:left="0" w:right="0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 xml:space="preserve">   «</w:t>
            </w:r>
            <w:r w:rsidRPr="00D733FD">
              <w:rPr>
                <w:rFonts w:ascii="Open Sans" w:hAnsi="Open Sans" w:cs="Open Sans"/>
                <w:lang w:val="en-US"/>
              </w:rPr>
              <w:t xml:space="preserve">        </w:t>
            </w:r>
            <w:r w:rsidRPr="00D733FD">
              <w:rPr>
                <w:rFonts w:ascii="Open Sans" w:hAnsi="Open Sans" w:cs="Open Sans"/>
              </w:rPr>
              <w:t xml:space="preserve">» </w:t>
            </w:r>
            <w:r w:rsidRPr="00D733FD">
              <w:rPr>
                <w:rFonts w:ascii="Open Sans" w:hAnsi="Open Sans" w:cs="Open Sans"/>
                <w:lang w:val="en-US"/>
              </w:rPr>
              <w:t xml:space="preserve">     </w:t>
            </w:r>
            <w:r w:rsidRPr="00D733FD">
              <w:rPr>
                <w:rFonts w:ascii="Open Sans" w:hAnsi="Open Sans" w:cs="Open Sans"/>
              </w:rPr>
              <w:t>20</w:t>
            </w:r>
            <w:r w:rsidRPr="00D733FD">
              <w:rPr>
                <w:rFonts w:ascii="Open Sans" w:hAnsi="Open Sans" w:cs="Open Sans"/>
                <w:u w:val="single"/>
              </w:rPr>
              <w:t>2</w:t>
            </w:r>
            <w:r w:rsidRPr="00D733FD">
              <w:rPr>
                <w:rFonts w:ascii="Open Sans" w:hAnsi="Open Sans" w:cs="Open Sans"/>
                <w:u w:val="single"/>
                <w:lang w:val="en-US"/>
              </w:rPr>
              <w:t xml:space="preserve">  </w:t>
            </w:r>
            <w:r w:rsidRPr="00D733FD">
              <w:rPr>
                <w:rFonts w:ascii="Open Sans" w:hAnsi="Open Sans" w:cs="Open Sans"/>
              </w:rPr>
              <w:t>г.</w:t>
            </w:r>
          </w:p>
        </w:tc>
      </w:tr>
      <w:tr w:rsidR="00781738" w:rsidRPr="00D733FD" w:rsidTr="00781738">
        <w:trPr>
          <w:trHeight w:val="38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781738" w:rsidRPr="00D733FD" w:rsidRDefault="00781738" w:rsidP="00781738">
            <w:pPr>
              <w:ind w:left="0" w:righ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332" w:type="dxa"/>
            <w:vMerge w:val="restart"/>
          </w:tcPr>
          <w:p w:rsidR="00781738" w:rsidRPr="00D733FD" w:rsidRDefault="00781738" w:rsidP="00781738">
            <w:pPr>
              <w:ind w:left="0" w:righ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781738" w:rsidRPr="00D733FD" w:rsidRDefault="00781738" w:rsidP="00781738">
            <w:pPr>
              <w:ind w:left="0" w:right="0"/>
              <w:jc w:val="both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 xml:space="preserve">ПРИНЯТА                                                                                                    </w:t>
            </w:r>
          </w:p>
          <w:p w:rsidR="00781738" w:rsidRPr="00D733FD" w:rsidRDefault="00781738" w:rsidP="00781738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 xml:space="preserve">на заседании учебно-методического совета университета            </w:t>
            </w:r>
          </w:p>
          <w:p w:rsidR="00781738" w:rsidRPr="00D733FD" w:rsidRDefault="00781738" w:rsidP="00781738">
            <w:pPr>
              <w:ind w:left="0" w:right="0"/>
              <w:jc w:val="left"/>
              <w:rPr>
                <w:rFonts w:ascii="Open Sans" w:hAnsi="Open Sans" w:cs="Open Sans"/>
              </w:rPr>
            </w:pPr>
            <w:proofErr w:type="gramStart"/>
            <w:r w:rsidRPr="00D733FD">
              <w:rPr>
                <w:rFonts w:ascii="Open Sans" w:hAnsi="Open Sans" w:cs="Open Sans"/>
              </w:rPr>
              <w:t xml:space="preserve">«  </w:t>
            </w:r>
            <w:proofErr w:type="gramEnd"/>
            <w:r w:rsidRPr="00D733FD">
              <w:rPr>
                <w:rFonts w:ascii="Open Sans" w:hAnsi="Open Sans" w:cs="Open Sans"/>
              </w:rPr>
              <w:t xml:space="preserve"> » </w:t>
            </w:r>
            <w:r w:rsidRPr="00D733FD">
              <w:rPr>
                <w:rFonts w:ascii="Open Sans" w:hAnsi="Open Sans" w:cs="Open Sans"/>
                <w:u w:val="single"/>
              </w:rPr>
              <w:t>________</w:t>
            </w:r>
            <w:r w:rsidRPr="00D733FD">
              <w:rPr>
                <w:rFonts w:ascii="Open Sans" w:hAnsi="Open Sans" w:cs="Open Sans"/>
              </w:rPr>
              <w:t xml:space="preserve"> 20</w:t>
            </w:r>
            <w:r w:rsidRPr="00D733FD">
              <w:rPr>
                <w:rFonts w:ascii="Open Sans" w:hAnsi="Open Sans" w:cs="Open Sans"/>
                <w:u w:val="single"/>
              </w:rPr>
              <w:t xml:space="preserve">2   </w:t>
            </w:r>
            <w:r w:rsidRPr="00D733FD">
              <w:rPr>
                <w:rFonts w:ascii="Open Sans" w:hAnsi="Open Sans" w:cs="Open Sans"/>
              </w:rPr>
              <w:t xml:space="preserve">г.                                           </w:t>
            </w:r>
          </w:p>
          <w:p w:rsidR="00781738" w:rsidRPr="00D733FD" w:rsidRDefault="00781738" w:rsidP="00781738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 xml:space="preserve">Протокол № </w:t>
            </w:r>
            <w:r w:rsidRPr="00D733FD">
              <w:rPr>
                <w:rFonts w:ascii="Open Sans" w:hAnsi="Open Sans" w:cs="Open Sans"/>
                <w:u w:val="single"/>
              </w:rPr>
              <w:t>____</w:t>
            </w:r>
            <w:r w:rsidRPr="00D733FD">
              <w:rPr>
                <w:rFonts w:ascii="Open Sans" w:hAnsi="Open Sans" w:cs="Open Sans"/>
              </w:rPr>
              <w:t xml:space="preserve">                                                     </w:t>
            </w:r>
          </w:p>
        </w:tc>
      </w:tr>
      <w:tr w:rsidR="00781738" w:rsidRPr="00D733FD" w:rsidTr="00781738">
        <w:trPr>
          <w:trHeight w:val="4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1738" w:rsidRPr="00D733FD" w:rsidRDefault="00781738" w:rsidP="00781738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«____»__________20__г.</w:t>
            </w:r>
          </w:p>
        </w:tc>
        <w:tc>
          <w:tcPr>
            <w:tcW w:w="3332" w:type="dxa"/>
            <w:vMerge/>
            <w:vAlign w:val="bottom"/>
          </w:tcPr>
          <w:p w:rsidR="00781738" w:rsidRPr="00D733FD" w:rsidRDefault="00781738" w:rsidP="00781738">
            <w:pPr>
              <w:ind w:left="0" w:right="0"/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vMerge/>
            <w:vAlign w:val="bottom"/>
          </w:tcPr>
          <w:p w:rsidR="00781738" w:rsidRPr="00D733FD" w:rsidRDefault="00781738" w:rsidP="00781738">
            <w:pPr>
              <w:ind w:left="0" w:right="0"/>
              <w:rPr>
                <w:rFonts w:ascii="Open Sans" w:hAnsi="Open Sans" w:cs="Open Sans"/>
              </w:rPr>
            </w:pPr>
          </w:p>
        </w:tc>
      </w:tr>
      <w:tr w:rsidR="00781738" w:rsidRPr="00D733FD" w:rsidTr="00781738">
        <w:trPr>
          <w:trHeight w:val="413"/>
        </w:trPr>
        <w:tc>
          <w:tcPr>
            <w:tcW w:w="3261" w:type="dxa"/>
            <w:tcBorders>
              <w:top w:val="single" w:sz="4" w:space="0" w:color="auto"/>
            </w:tcBorders>
            <w:vAlign w:val="bottom"/>
          </w:tcPr>
          <w:p w:rsidR="00781738" w:rsidRPr="00D733FD" w:rsidRDefault="00781738" w:rsidP="00781738">
            <w:pPr>
              <w:ind w:left="0" w:right="0"/>
              <w:rPr>
                <w:rFonts w:ascii="Open Sans" w:hAnsi="Open Sans" w:cs="Open Sans"/>
              </w:rPr>
            </w:pPr>
          </w:p>
        </w:tc>
        <w:tc>
          <w:tcPr>
            <w:tcW w:w="3332" w:type="dxa"/>
            <w:vMerge/>
          </w:tcPr>
          <w:p w:rsidR="00781738" w:rsidRPr="00D733FD" w:rsidRDefault="00781738" w:rsidP="00781738">
            <w:pPr>
              <w:ind w:left="0" w:righ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vMerge/>
          </w:tcPr>
          <w:p w:rsidR="00781738" w:rsidRPr="00D733FD" w:rsidRDefault="00781738" w:rsidP="00781738">
            <w:pPr>
              <w:ind w:left="0" w:right="0"/>
              <w:jc w:val="both"/>
              <w:rPr>
                <w:rFonts w:ascii="Open Sans" w:hAnsi="Open Sans" w:cs="Open Sans"/>
              </w:rPr>
            </w:pPr>
          </w:p>
        </w:tc>
      </w:tr>
    </w:tbl>
    <w:p w:rsidR="00624E02" w:rsidRPr="007B7FF9" w:rsidRDefault="00624E02" w:rsidP="00624E02">
      <w:pPr>
        <w:pStyle w:val="Default"/>
        <w:rPr>
          <w:rFonts w:eastAsia="Times New Roman"/>
          <w:b/>
          <w:bCs/>
          <w:color w:val="auto"/>
          <w:sz w:val="26"/>
          <w:szCs w:val="26"/>
        </w:rPr>
      </w:pPr>
    </w:p>
    <w:p w:rsidR="00624E02" w:rsidRPr="00781738" w:rsidRDefault="00624E02" w:rsidP="00624E02">
      <w:pPr>
        <w:pStyle w:val="Default"/>
        <w:rPr>
          <w:rFonts w:ascii="Open Sans" w:eastAsia="Times New Roman" w:hAnsi="Open Sans" w:cs="Open Sans"/>
          <w:bCs/>
          <w:color w:val="auto"/>
        </w:rPr>
      </w:pPr>
    </w:p>
    <w:p w:rsidR="00624E02" w:rsidRPr="00781738" w:rsidRDefault="00624E02" w:rsidP="00624E02">
      <w:pPr>
        <w:pStyle w:val="Default"/>
        <w:rPr>
          <w:rFonts w:ascii="Open Sans" w:eastAsia="Times New Roman" w:hAnsi="Open Sans" w:cs="Open Sans"/>
          <w:bCs/>
          <w:color w:val="auto"/>
        </w:rPr>
      </w:pPr>
    </w:p>
    <w:p w:rsidR="00624E02" w:rsidRPr="00781738" w:rsidRDefault="00624E02" w:rsidP="00624E02">
      <w:pPr>
        <w:pStyle w:val="Default"/>
        <w:rPr>
          <w:rFonts w:ascii="Open Sans" w:eastAsia="Times New Roman" w:hAnsi="Open Sans" w:cs="Open Sans"/>
          <w:bCs/>
          <w:color w:val="auto"/>
        </w:rPr>
      </w:pPr>
    </w:p>
    <w:p w:rsidR="00624E02" w:rsidRPr="00781738" w:rsidRDefault="00624E02" w:rsidP="00624E02">
      <w:pPr>
        <w:pStyle w:val="Default"/>
        <w:rPr>
          <w:rFonts w:ascii="Open Sans" w:eastAsia="Times New Roman" w:hAnsi="Open Sans" w:cs="Open Sans"/>
          <w:bCs/>
          <w:color w:val="auto"/>
        </w:rPr>
      </w:pPr>
    </w:p>
    <w:p w:rsidR="00624E02" w:rsidRPr="00781738" w:rsidRDefault="00624E02" w:rsidP="00624E02">
      <w:pPr>
        <w:pStyle w:val="Default"/>
        <w:rPr>
          <w:rFonts w:ascii="Open Sans" w:eastAsia="Times New Roman" w:hAnsi="Open Sans" w:cs="Open Sans"/>
          <w:bCs/>
          <w:color w:val="auto"/>
        </w:rPr>
      </w:pPr>
      <w:r w:rsidRPr="00781738">
        <w:rPr>
          <w:rFonts w:ascii="Open Sans" w:eastAsia="Times New Roman" w:hAnsi="Open Sans" w:cs="Open Sans"/>
          <w:bCs/>
          <w:color w:val="auto"/>
        </w:rPr>
        <w:t xml:space="preserve">ОСНОВНАЯ ПРОФЕССИОНАЛЬНАЯ </w:t>
      </w:r>
    </w:p>
    <w:p w:rsidR="00624E02" w:rsidRPr="00781738" w:rsidRDefault="00624E02" w:rsidP="00624E02">
      <w:pPr>
        <w:pStyle w:val="Default"/>
        <w:rPr>
          <w:rFonts w:ascii="Open Sans" w:eastAsia="Times New Roman" w:hAnsi="Open Sans" w:cs="Open Sans"/>
          <w:bCs/>
          <w:color w:val="auto"/>
        </w:rPr>
      </w:pPr>
      <w:r w:rsidRPr="00781738">
        <w:rPr>
          <w:rFonts w:ascii="Open Sans" w:eastAsia="Times New Roman" w:hAnsi="Open Sans" w:cs="Open Sans"/>
          <w:bCs/>
          <w:color w:val="auto"/>
        </w:rPr>
        <w:t xml:space="preserve">ОБРАЗОВАТЕЛЬНАЯ ПРОГРАММА </w:t>
      </w:r>
    </w:p>
    <w:p w:rsidR="00624E02" w:rsidRPr="00781738" w:rsidRDefault="00624E02" w:rsidP="00624E02">
      <w:pPr>
        <w:pStyle w:val="Default"/>
        <w:rPr>
          <w:rFonts w:ascii="Open Sans" w:eastAsia="Times New Roman" w:hAnsi="Open Sans" w:cs="Open Sans"/>
          <w:bCs/>
          <w:color w:val="auto"/>
        </w:rPr>
      </w:pPr>
      <w:r w:rsidRPr="00781738">
        <w:rPr>
          <w:rFonts w:ascii="Open Sans" w:eastAsia="Times New Roman" w:hAnsi="Open Sans" w:cs="Open Sans"/>
          <w:bCs/>
          <w:color w:val="auto"/>
        </w:rPr>
        <w:t xml:space="preserve">ВЫСШЕГО ОБРАЗОВАНИЯ </w:t>
      </w:r>
    </w:p>
    <w:p w:rsidR="00624E02" w:rsidRPr="00781738" w:rsidRDefault="00624E02" w:rsidP="00624E02">
      <w:pPr>
        <w:pStyle w:val="Default"/>
        <w:rPr>
          <w:rFonts w:ascii="Open Sans" w:eastAsia="Times New Roman" w:hAnsi="Open Sans" w:cs="Open Sans"/>
          <w:strike/>
          <w:color w:val="auto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624E02" w:rsidRPr="00781738" w:rsidTr="00D40EFC">
        <w:tc>
          <w:tcPr>
            <w:tcW w:w="10421" w:type="dxa"/>
            <w:tcBorders>
              <w:bottom w:val="single" w:sz="4" w:space="0" w:color="auto"/>
            </w:tcBorders>
          </w:tcPr>
          <w:p w:rsidR="00624E02" w:rsidRPr="00781738" w:rsidRDefault="00624E02" w:rsidP="00D40EFC">
            <w:pPr>
              <w:pStyle w:val="Default"/>
              <w:spacing w:line="360" w:lineRule="auto"/>
              <w:rPr>
                <w:rFonts w:ascii="Open Sans" w:eastAsia="Times New Roman" w:hAnsi="Open Sans" w:cs="Open Sans"/>
                <w:color w:val="auto"/>
              </w:rPr>
            </w:pPr>
          </w:p>
        </w:tc>
      </w:tr>
      <w:tr w:rsidR="00624E02" w:rsidRPr="00781738" w:rsidTr="00D40EFC">
        <w:trPr>
          <w:trHeight w:val="275"/>
        </w:trPr>
        <w:tc>
          <w:tcPr>
            <w:tcW w:w="10421" w:type="dxa"/>
            <w:tcBorders>
              <w:top w:val="single" w:sz="4" w:space="0" w:color="auto"/>
            </w:tcBorders>
          </w:tcPr>
          <w:p w:rsidR="00624E02" w:rsidRPr="00781738" w:rsidRDefault="00624E02" w:rsidP="00D40EFC">
            <w:pPr>
              <w:pStyle w:val="Default"/>
              <w:rPr>
                <w:rFonts w:ascii="Open Sans" w:eastAsia="Times New Roman" w:hAnsi="Open Sans" w:cs="Open Sans"/>
                <w:color w:val="auto"/>
              </w:rPr>
            </w:pPr>
            <w:r w:rsidRPr="00781738">
              <w:rPr>
                <w:rFonts w:ascii="Open Sans" w:eastAsia="Times New Roman" w:hAnsi="Open Sans" w:cs="Open Sans"/>
                <w:color w:val="auto"/>
              </w:rPr>
              <w:t>код, направление подготовки (специальность)</w:t>
            </w:r>
          </w:p>
        </w:tc>
      </w:tr>
      <w:tr w:rsidR="00624E02" w:rsidRPr="00781738" w:rsidTr="00D40EFC">
        <w:tc>
          <w:tcPr>
            <w:tcW w:w="10421" w:type="dxa"/>
            <w:tcBorders>
              <w:bottom w:val="single" w:sz="4" w:space="0" w:color="auto"/>
            </w:tcBorders>
          </w:tcPr>
          <w:p w:rsidR="00624E02" w:rsidRPr="00781738" w:rsidRDefault="00624E02" w:rsidP="00D40EFC">
            <w:pPr>
              <w:pStyle w:val="Default"/>
              <w:spacing w:line="360" w:lineRule="auto"/>
              <w:rPr>
                <w:rFonts w:ascii="Open Sans" w:eastAsia="Times New Roman" w:hAnsi="Open Sans" w:cs="Open Sans"/>
                <w:color w:val="auto"/>
              </w:rPr>
            </w:pPr>
            <w:r w:rsidRPr="00781738">
              <w:rPr>
                <w:rFonts w:ascii="Open Sans" w:hAnsi="Open Sans" w:cs="Open Sans"/>
                <w:color w:val="auto"/>
              </w:rPr>
              <w:t>Магистратура</w:t>
            </w:r>
          </w:p>
        </w:tc>
      </w:tr>
      <w:tr w:rsidR="00624E02" w:rsidRPr="00781738" w:rsidTr="00D40EFC">
        <w:tc>
          <w:tcPr>
            <w:tcW w:w="10421" w:type="dxa"/>
            <w:tcBorders>
              <w:top w:val="single" w:sz="4" w:space="0" w:color="auto"/>
            </w:tcBorders>
          </w:tcPr>
          <w:p w:rsidR="00624E02" w:rsidRPr="00781738" w:rsidRDefault="00624E02" w:rsidP="00D40EFC">
            <w:pPr>
              <w:pStyle w:val="Default"/>
              <w:rPr>
                <w:rFonts w:ascii="Open Sans" w:eastAsia="Times New Roman" w:hAnsi="Open Sans" w:cs="Open Sans"/>
                <w:color w:val="auto"/>
              </w:rPr>
            </w:pPr>
            <w:r w:rsidRPr="00781738">
              <w:rPr>
                <w:rFonts w:ascii="Open Sans" w:eastAsia="Times New Roman" w:hAnsi="Open Sans" w:cs="Open Sans"/>
                <w:color w:val="auto"/>
              </w:rPr>
              <w:t>уровень высшего образования</w:t>
            </w:r>
          </w:p>
        </w:tc>
      </w:tr>
      <w:tr w:rsidR="00624E02" w:rsidRPr="00781738" w:rsidTr="00D40EFC">
        <w:tc>
          <w:tcPr>
            <w:tcW w:w="10421" w:type="dxa"/>
            <w:tcBorders>
              <w:bottom w:val="single" w:sz="4" w:space="0" w:color="auto"/>
            </w:tcBorders>
          </w:tcPr>
          <w:p w:rsidR="00624E02" w:rsidRPr="00781738" w:rsidRDefault="00624E02" w:rsidP="00D40EFC">
            <w:pPr>
              <w:pStyle w:val="Default"/>
              <w:spacing w:line="360" w:lineRule="auto"/>
              <w:rPr>
                <w:rFonts w:ascii="Open Sans" w:eastAsia="Times New Roman" w:hAnsi="Open Sans" w:cs="Open Sans"/>
                <w:color w:val="auto"/>
              </w:rPr>
            </w:pPr>
          </w:p>
        </w:tc>
      </w:tr>
      <w:tr w:rsidR="00624E02" w:rsidRPr="00781738" w:rsidTr="00D40EFC">
        <w:trPr>
          <w:trHeight w:val="200"/>
        </w:trPr>
        <w:tc>
          <w:tcPr>
            <w:tcW w:w="10421" w:type="dxa"/>
            <w:tcBorders>
              <w:top w:val="single" w:sz="4" w:space="0" w:color="auto"/>
            </w:tcBorders>
          </w:tcPr>
          <w:p w:rsidR="00624E02" w:rsidRPr="00781738" w:rsidRDefault="000E1DED" w:rsidP="00D40EFC">
            <w:pPr>
              <w:pStyle w:val="Default"/>
              <w:spacing w:line="360" w:lineRule="auto"/>
              <w:rPr>
                <w:rFonts w:ascii="Open Sans" w:eastAsia="Times New Roman" w:hAnsi="Open Sans" w:cs="Open Sans"/>
                <w:color w:val="auto"/>
              </w:rPr>
            </w:pPr>
            <w:r w:rsidRPr="00781738">
              <w:rPr>
                <w:rFonts w:ascii="Open Sans" w:eastAsia="Times New Roman" w:hAnsi="Open Sans" w:cs="Open Sans"/>
              </w:rPr>
              <w:t>направленность</w:t>
            </w:r>
          </w:p>
        </w:tc>
      </w:tr>
    </w:tbl>
    <w:p w:rsidR="00624E02" w:rsidRPr="00781738" w:rsidRDefault="00624E02" w:rsidP="00624E02">
      <w:pPr>
        <w:pStyle w:val="Default"/>
        <w:spacing w:line="360" w:lineRule="auto"/>
        <w:rPr>
          <w:rFonts w:ascii="Open Sans" w:eastAsia="Times New Roman" w:hAnsi="Open Sans" w:cs="Open Sans"/>
          <w:color w:val="auto"/>
        </w:rPr>
      </w:pPr>
    </w:p>
    <w:p w:rsidR="00624E02" w:rsidRPr="00781738" w:rsidRDefault="00624E02" w:rsidP="00624E02">
      <w:pPr>
        <w:rPr>
          <w:rFonts w:ascii="Open Sans" w:hAnsi="Open Sans" w:cs="Open Sans"/>
          <w:sz w:val="24"/>
          <w:szCs w:val="24"/>
        </w:rPr>
      </w:pPr>
    </w:p>
    <w:p w:rsidR="00624E02" w:rsidRPr="00781738" w:rsidRDefault="00624E02" w:rsidP="00624E02">
      <w:pPr>
        <w:rPr>
          <w:rFonts w:ascii="Open Sans" w:hAnsi="Open Sans" w:cs="Open Sans"/>
          <w:sz w:val="24"/>
          <w:szCs w:val="24"/>
        </w:rPr>
      </w:pPr>
    </w:p>
    <w:p w:rsidR="00624E02" w:rsidRPr="00781738" w:rsidRDefault="00624E02" w:rsidP="00624E02">
      <w:pPr>
        <w:rPr>
          <w:rFonts w:ascii="Open Sans" w:hAnsi="Open Sans" w:cs="Open Sans"/>
          <w:sz w:val="24"/>
          <w:szCs w:val="24"/>
          <w:lang w:val="en-US"/>
        </w:rPr>
      </w:pPr>
    </w:p>
    <w:p w:rsidR="00624E02" w:rsidRPr="00781738" w:rsidRDefault="00624E02" w:rsidP="00624E02">
      <w:pPr>
        <w:rPr>
          <w:rFonts w:ascii="Open Sans" w:hAnsi="Open Sans" w:cs="Open Sans"/>
          <w:sz w:val="24"/>
          <w:szCs w:val="24"/>
        </w:rPr>
      </w:pPr>
    </w:p>
    <w:p w:rsidR="00624E02" w:rsidRPr="00781738" w:rsidRDefault="00BB50F4" w:rsidP="00624E02">
      <w:pPr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202</w:t>
      </w:r>
      <w:r w:rsidR="00781738" w:rsidRPr="00781738">
        <w:rPr>
          <w:rFonts w:ascii="Open Sans" w:hAnsi="Open Sans" w:cs="Open Sans"/>
          <w:sz w:val="24"/>
          <w:szCs w:val="24"/>
        </w:rPr>
        <w:t>___</w:t>
      </w:r>
      <w:r w:rsidR="00624E02" w:rsidRPr="00781738">
        <w:rPr>
          <w:rFonts w:ascii="Open Sans" w:hAnsi="Open Sans" w:cs="Open Sans"/>
          <w:sz w:val="24"/>
          <w:szCs w:val="24"/>
        </w:rPr>
        <w:t xml:space="preserve"> год</w:t>
      </w:r>
    </w:p>
    <w:p w:rsidR="00624E02" w:rsidRPr="00781738" w:rsidRDefault="00624E02" w:rsidP="00624E02">
      <w:pPr>
        <w:spacing w:line="360" w:lineRule="auto"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br w:type="page"/>
      </w:r>
      <w:r w:rsidRPr="00781738">
        <w:rPr>
          <w:rFonts w:ascii="Open Sans" w:hAnsi="Open Sans" w:cs="Open Sans"/>
          <w:sz w:val="24"/>
          <w:szCs w:val="24"/>
        </w:rPr>
        <w:lastRenderedPageBreak/>
        <w:t>Рассмотрено</w:t>
      </w:r>
    </w:p>
    <w:p w:rsidR="00624E02" w:rsidRPr="00781738" w:rsidRDefault="00624E02" w:rsidP="00624E02">
      <w:pPr>
        <w:spacing w:line="360" w:lineRule="auto"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на Учёном совете института </w:t>
      </w:r>
    </w:p>
    <w:p w:rsidR="00624E02" w:rsidRPr="00781738" w:rsidRDefault="00624E02" w:rsidP="00624E02">
      <w:pPr>
        <w:jc w:val="left"/>
        <w:rPr>
          <w:rFonts w:ascii="Open Sans" w:hAnsi="Open Sans" w:cs="Open Sans"/>
          <w:i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 «___</w:t>
      </w:r>
      <w:proofErr w:type="gramStart"/>
      <w:r w:rsidRPr="00781738">
        <w:rPr>
          <w:rFonts w:ascii="Open Sans" w:hAnsi="Open Sans" w:cs="Open Sans"/>
          <w:sz w:val="24"/>
          <w:szCs w:val="24"/>
        </w:rPr>
        <w:t>_»_</w:t>
      </w:r>
      <w:proofErr w:type="gramEnd"/>
      <w:r w:rsidRPr="00781738">
        <w:rPr>
          <w:rFonts w:ascii="Open Sans" w:hAnsi="Open Sans" w:cs="Open Sans"/>
          <w:sz w:val="24"/>
          <w:szCs w:val="24"/>
        </w:rPr>
        <w:t>_________20__г</w:t>
      </w:r>
      <w:r w:rsidRPr="00781738">
        <w:rPr>
          <w:rFonts w:ascii="Open Sans" w:hAnsi="Open Sans" w:cs="Open Sans"/>
          <w:i/>
          <w:sz w:val="24"/>
          <w:szCs w:val="24"/>
        </w:rPr>
        <w:t xml:space="preserve"> </w:t>
      </w:r>
    </w:p>
    <w:p w:rsidR="00624E02" w:rsidRPr="00781738" w:rsidRDefault="00624E02" w:rsidP="00624E02">
      <w:pPr>
        <w:jc w:val="left"/>
        <w:rPr>
          <w:rFonts w:ascii="Open Sans" w:hAnsi="Open Sans" w:cs="Open Sans"/>
          <w:i/>
          <w:sz w:val="24"/>
          <w:szCs w:val="24"/>
        </w:rPr>
      </w:pPr>
    </w:p>
    <w:p w:rsidR="00624E02" w:rsidRPr="00781738" w:rsidRDefault="00624E02" w:rsidP="00624E02">
      <w:pPr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Протокол №________</w:t>
      </w:r>
    </w:p>
    <w:p w:rsidR="00624E02" w:rsidRPr="00781738" w:rsidRDefault="00624E02" w:rsidP="00624E02">
      <w:pPr>
        <w:jc w:val="left"/>
        <w:rPr>
          <w:rFonts w:ascii="Open Sans" w:hAnsi="Open Sans" w:cs="Open Sans"/>
          <w:sz w:val="24"/>
          <w:szCs w:val="24"/>
        </w:rPr>
      </w:pPr>
    </w:p>
    <w:p w:rsidR="00624E02" w:rsidRPr="00781738" w:rsidRDefault="00624E02" w:rsidP="00624E02">
      <w:pPr>
        <w:jc w:val="left"/>
        <w:rPr>
          <w:rFonts w:ascii="Open Sans" w:hAnsi="Open Sans" w:cs="Open Sans"/>
          <w:sz w:val="24"/>
          <w:szCs w:val="24"/>
        </w:rPr>
      </w:pPr>
    </w:p>
    <w:p w:rsidR="00D733FD" w:rsidRPr="00D733FD" w:rsidRDefault="00D733FD" w:rsidP="00D733FD">
      <w:pPr>
        <w:ind w:left="0" w:right="0"/>
        <w:jc w:val="left"/>
        <w:rPr>
          <w:rFonts w:ascii="Open Sans" w:hAnsi="Open Sans" w:cs="Open Sans"/>
          <w:sz w:val="24"/>
          <w:szCs w:val="24"/>
        </w:rPr>
      </w:pPr>
      <w:r w:rsidRPr="00D733FD">
        <w:rPr>
          <w:rFonts w:ascii="Open Sans" w:hAnsi="Open Sans" w:cs="Open Sans"/>
          <w:sz w:val="24"/>
          <w:szCs w:val="24"/>
        </w:rPr>
        <w:t>Директор                ________________________________ ФИО</w:t>
      </w:r>
    </w:p>
    <w:p w:rsidR="00D733FD" w:rsidRPr="00D733FD" w:rsidRDefault="00D733FD" w:rsidP="00D733FD">
      <w:pPr>
        <w:ind w:left="0" w:right="0"/>
        <w:jc w:val="left"/>
        <w:rPr>
          <w:rFonts w:ascii="Open Sans" w:hAnsi="Open Sans" w:cs="Open Sans"/>
          <w:sz w:val="24"/>
          <w:szCs w:val="24"/>
        </w:rPr>
      </w:pPr>
      <w:r w:rsidRPr="00D733FD">
        <w:rPr>
          <w:rFonts w:ascii="Open Sans" w:hAnsi="Open Sans" w:cs="Open Sans"/>
          <w:sz w:val="24"/>
          <w:szCs w:val="24"/>
        </w:rPr>
        <w:t xml:space="preserve">                                  </w:t>
      </w:r>
      <w:r w:rsidRPr="00D733FD">
        <w:rPr>
          <w:rFonts w:ascii="Open Sans" w:hAnsi="Open Sans" w:cs="Open Sans"/>
          <w:sz w:val="24"/>
          <w:szCs w:val="24"/>
        </w:rPr>
        <w:tab/>
        <w:t xml:space="preserve">           подпись</w:t>
      </w:r>
    </w:p>
    <w:p w:rsidR="00D733FD" w:rsidRPr="00D733FD" w:rsidRDefault="00D733FD" w:rsidP="00D733FD">
      <w:pPr>
        <w:ind w:left="0" w:right="0"/>
        <w:jc w:val="left"/>
        <w:rPr>
          <w:rFonts w:ascii="Open Sans" w:hAnsi="Open Sans" w:cs="Open Sans"/>
          <w:sz w:val="24"/>
          <w:szCs w:val="24"/>
        </w:rPr>
      </w:pPr>
      <w:r w:rsidRPr="00D733FD">
        <w:rPr>
          <w:rFonts w:ascii="Open Sans" w:hAnsi="Open Sans" w:cs="Open Sans"/>
          <w:sz w:val="24"/>
          <w:szCs w:val="24"/>
        </w:rPr>
        <w:t xml:space="preserve">             </w:t>
      </w:r>
    </w:p>
    <w:p w:rsidR="00D733FD" w:rsidRPr="00D733FD" w:rsidRDefault="00D733FD" w:rsidP="00D733FD">
      <w:pPr>
        <w:ind w:left="0" w:right="0"/>
        <w:jc w:val="left"/>
        <w:rPr>
          <w:rFonts w:ascii="Open Sans" w:hAnsi="Open Sans" w:cs="Open Sans"/>
          <w:sz w:val="24"/>
          <w:szCs w:val="24"/>
        </w:rPr>
      </w:pPr>
      <w:r w:rsidRPr="00D733FD">
        <w:rPr>
          <w:rFonts w:ascii="Open Sans" w:hAnsi="Open Sans" w:cs="Open Sans"/>
          <w:sz w:val="24"/>
          <w:szCs w:val="24"/>
        </w:rPr>
        <w:t xml:space="preserve">Заведующий </w:t>
      </w:r>
    </w:p>
    <w:p w:rsidR="00D733FD" w:rsidRPr="00D733FD" w:rsidRDefault="00D733FD" w:rsidP="00D733FD">
      <w:pPr>
        <w:ind w:left="0" w:right="0"/>
        <w:jc w:val="left"/>
        <w:rPr>
          <w:rFonts w:ascii="Open Sans" w:hAnsi="Open Sans" w:cs="Open Sans"/>
          <w:sz w:val="24"/>
          <w:szCs w:val="24"/>
        </w:rPr>
      </w:pPr>
      <w:r w:rsidRPr="00D733FD">
        <w:rPr>
          <w:rFonts w:ascii="Open Sans" w:hAnsi="Open Sans" w:cs="Open Sans"/>
          <w:sz w:val="24"/>
          <w:szCs w:val="24"/>
        </w:rPr>
        <w:t>кафедрой                ________________________________ ФИО</w:t>
      </w:r>
    </w:p>
    <w:p w:rsidR="00D733FD" w:rsidRPr="00D733FD" w:rsidRDefault="00D733FD" w:rsidP="00D733FD">
      <w:pPr>
        <w:ind w:left="0" w:right="0"/>
        <w:jc w:val="left"/>
        <w:rPr>
          <w:rFonts w:ascii="Open Sans" w:hAnsi="Open Sans" w:cs="Open Sans"/>
          <w:i/>
          <w:sz w:val="24"/>
          <w:szCs w:val="24"/>
        </w:rPr>
      </w:pPr>
      <w:r w:rsidRPr="00D733FD">
        <w:rPr>
          <w:rFonts w:ascii="Open Sans" w:hAnsi="Open Sans" w:cs="Open Sans"/>
          <w:sz w:val="24"/>
          <w:szCs w:val="24"/>
        </w:rPr>
        <w:t xml:space="preserve">                                  </w:t>
      </w:r>
      <w:r w:rsidRPr="00D733FD">
        <w:rPr>
          <w:rFonts w:ascii="Open Sans" w:hAnsi="Open Sans" w:cs="Open Sans"/>
          <w:sz w:val="24"/>
          <w:szCs w:val="24"/>
        </w:rPr>
        <w:tab/>
        <w:t xml:space="preserve">           подпись</w:t>
      </w:r>
    </w:p>
    <w:p w:rsidR="00624E02" w:rsidRPr="00781738" w:rsidRDefault="00624E02" w:rsidP="00624E02">
      <w:pPr>
        <w:jc w:val="left"/>
        <w:rPr>
          <w:rFonts w:ascii="Open Sans" w:hAnsi="Open Sans" w:cs="Open Sans"/>
          <w:i/>
          <w:sz w:val="24"/>
          <w:szCs w:val="24"/>
        </w:rPr>
      </w:pPr>
    </w:p>
    <w:p w:rsidR="00624E02" w:rsidRPr="00781738" w:rsidRDefault="00624E02" w:rsidP="00624E02">
      <w:pPr>
        <w:pStyle w:val="Default"/>
        <w:ind w:left="0" w:firstLine="993"/>
        <w:jc w:val="left"/>
        <w:rPr>
          <w:rFonts w:ascii="Open Sans" w:hAnsi="Open Sans" w:cs="Open Sans"/>
        </w:rPr>
      </w:pPr>
      <w:r w:rsidRPr="00781738">
        <w:rPr>
          <w:rFonts w:ascii="Open Sans" w:hAnsi="Open Sans" w:cs="Open Sans"/>
        </w:rPr>
        <w:br w:type="page"/>
      </w:r>
    </w:p>
    <w:p w:rsidR="000251B0" w:rsidRPr="00781738" w:rsidRDefault="000251B0" w:rsidP="00624E02">
      <w:pPr>
        <w:pStyle w:val="Default"/>
        <w:ind w:left="0" w:firstLine="993"/>
        <w:rPr>
          <w:rFonts w:ascii="Open Sans" w:hAnsi="Open Sans" w:cs="Open Sans"/>
        </w:rPr>
      </w:pPr>
      <w:r w:rsidRPr="00781738">
        <w:rPr>
          <w:rFonts w:ascii="Open Sans" w:hAnsi="Open Sans" w:cs="Open Sans"/>
        </w:rPr>
        <w:lastRenderedPageBreak/>
        <w:t>СОДЕРЖАНИЕ</w:t>
      </w:r>
    </w:p>
    <w:p w:rsidR="000E1DED" w:rsidRPr="00781738" w:rsidRDefault="000E1DED" w:rsidP="000E1DED">
      <w:pPr>
        <w:tabs>
          <w:tab w:val="left" w:pos="993"/>
        </w:tabs>
        <w:ind w:left="0" w:right="0"/>
        <w:jc w:val="left"/>
        <w:outlineLvl w:val="0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Раздел 1. Общие положения.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i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1.1. </w:t>
      </w:r>
      <w:r w:rsidRPr="00781738">
        <w:rPr>
          <w:rFonts w:ascii="Open Sans" w:eastAsiaTheme="minorHAnsi" w:hAnsi="Open Sans" w:cs="Open Sans"/>
          <w:bCs/>
          <w:sz w:val="24"/>
          <w:szCs w:val="24"/>
          <w:lang w:eastAsia="en-US"/>
        </w:rPr>
        <w:t>Нормативные документы.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1.2. Перечень сокращений.</w:t>
      </w:r>
    </w:p>
    <w:p w:rsidR="000E1DED" w:rsidRPr="00781738" w:rsidRDefault="000E1DED" w:rsidP="000E1DED">
      <w:pPr>
        <w:tabs>
          <w:tab w:val="left" w:pos="993"/>
        </w:tabs>
        <w:ind w:left="0" w:right="0"/>
        <w:jc w:val="left"/>
        <w:outlineLvl w:val="0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Раздел 2. Характеристика профессиональной деятельности выпускников.  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2.1. Общее описание профессиональной деятельности выпускников.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trike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2.2. Перечень профессиональных стандартов, соотнесенных с ФГОС.</w:t>
      </w:r>
    </w:p>
    <w:p w:rsidR="000E1DED" w:rsidRPr="00781738" w:rsidRDefault="000E1DED" w:rsidP="000E1DED">
      <w:pPr>
        <w:tabs>
          <w:tab w:val="left" w:pos="993"/>
        </w:tabs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Раздел 3. Общая характеристика образовательной программы. 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3.1. Направленность (профиль) образовательной программы в рамках направления подготовки (специальности).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3.2. Квалификация, присваиваемая выпускникам образовательной программы.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3.3. Объем программы.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3.4. Формы обучения.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3.5. Срок получения образования.</w:t>
      </w:r>
    </w:p>
    <w:p w:rsidR="000E1DED" w:rsidRPr="00781738" w:rsidRDefault="000E1DED" w:rsidP="000E1DED">
      <w:pPr>
        <w:autoSpaceDE w:val="0"/>
        <w:autoSpaceDN w:val="0"/>
        <w:adjustRightInd w:val="0"/>
        <w:ind w:left="0" w:right="0"/>
        <w:jc w:val="left"/>
        <w:rPr>
          <w:rFonts w:ascii="Open Sans" w:eastAsia="Calibri" w:hAnsi="Open Sans" w:cs="Open Sans"/>
          <w:bCs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bCs/>
          <w:sz w:val="24"/>
          <w:szCs w:val="24"/>
          <w:lang w:eastAsia="en-US"/>
        </w:rPr>
        <w:t>Раздел 4. Планируемые результаты освоения образовательной программы.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4.1. Требования к планируемым результатам освоения образовательной программы.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4.1.1. Универсальные компетенции выпускников и индикаторы их достижения. 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pacing w:val="-2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pacing w:val="-2"/>
          <w:sz w:val="24"/>
          <w:szCs w:val="24"/>
          <w:lang w:eastAsia="en-US"/>
        </w:rPr>
        <w:t>4.1.2. Общепрофессиональные компетенции выпускников и индикаторы их достижения.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4.1.3. Профессиональные компетенции выпускников и индикаторы их достижения.</w:t>
      </w:r>
    </w:p>
    <w:p w:rsidR="000E1DED" w:rsidRPr="00781738" w:rsidRDefault="000E1DED" w:rsidP="000E1DED">
      <w:pPr>
        <w:autoSpaceDE w:val="0"/>
        <w:autoSpaceDN w:val="0"/>
        <w:adjustRightInd w:val="0"/>
        <w:ind w:left="0" w:right="0"/>
        <w:jc w:val="both"/>
        <w:rPr>
          <w:rFonts w:ascii="Open Sans" w:eastAsiaTheme="minorHAnsi" w:hAnsi="Open Sans" w:cs="Open Sans"/>
          <w:bCs/>
          <w:color w:val="000000" w:themeColor="text1"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color w:val="000000" w:themeColor="text1"/>
          <w:sz w:val="24"/>
          <w:szCs w:val="24"/>
          <w:lang w:eastAsia="en-US"/>
        </w:rPr>
        <w:t xml:space="preserve">4.2. </w:t>
      </w:r>
      <w:r w:rsidRPr="00781738">
        <w:rPr>
          <w:rFonts w:ascii="Open Sans" w:eastAsiaTheme="minorHAnsi" w:hAnsi="Open Sans" w:cs="Open Sans"/>
          <w:bCs/>
          <w:color w:val="000000" w:themeColor="text1"/>
          <w:sz w:val="24"/>
          <w:szCs w:val="24"/>
          <w:lang w:eastAsia="en-US"/>
        </w:rPr>
        <w:t>Результаты обучения по дисциплинам /(модулям)/, практикам, соотнесенные с установленными программой магистратуры индикаторами компетенций.</w:t>
      </w:r>
    </w:p>
    <w:p w:rsidR="000E1DED" w:rsidRPr="00781738" w:rsidRDefault="000E1DED" w:rsidP="000E1DED">
      <w:pPr>
        <w:autoSpaceDE w:val="0"/>
        <w:autoSpaceDN w:val="0"/>
        <w:adjustRightInd w:val="0"/>
        <w:ind w:left="0" w:right="0"/>
        <w:jc w:val="left"/>
        <w:rPr>
          <w:rFonts w:ascii="Open Sans" w:eastAsia="Calibri" w:hAnsi="Open Sans" w:cs="Open Sans"/>
          <w:bCs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bCs/>
          <w:sz w:val="24"/>
          <w:szCs w:val="24"/>
          <w:lang w:eastAsia="en-US"/>
        </w:rPr>
        <w:t>Раздел 5. Структура и содержание ОПОП.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5.1 Объем обязательной части образовательной программы.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5.2. Типы практики. 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5.3. Учебный план и календарный учебный график. 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5.4. Рабочие программы дисциплин (модулей), включая оценочные средства.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5.5 Рабочие программы практик, включая фонд оценочных средств, для проведения. промежуточной аттестации по практике.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5.6. Методические рекомендации. </w:t>
      </w:r>
    </w:p>
    <w:p w:rsidR="000E1DED" w:rsidRPr="00781738" w:rsidRDefault="000E1DED" w:rsidP="000E1DED">
      <w:pPr>
        <w:ind w:left="0" w:right="0"/>
        <w:jc w:val="left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5.7. Программа государственной итоговой аттестации.</w:t>
      </w:r>
    </w:p>
    <w:p w:rsidR="000E1DED" w:rsidRPr="00781738" w:rsidRDefault="000E1DED" w:rsidP="000E1DED">
      <w:pPr>
        <w:autoSpaceDE w:val="0"/>
        <w:autoSpaceDN w:val="0"/>
        <w:adjustRightInd w:val="0"/>
        <w:ind w:left="0" w:right="0"/>
        <w:jc w:val="left"/>
        <w:rPr>
          <w:rFonts w:ascii="Open Sans" w:eastAsia="Calibri" w:hAnsi="Open Sans" w:cs="Open Sans"/>
          <w:bCs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bCs/>
          <w:sz w:val="24"/>
          <w:szCs w:val="24"/>
          <w:lang w:eastAsia="en-US"/>
        </w:rPr>
        <w:t>Раздел 6. Условия осуществления образовательной деятельности по ОПОП.</w:t>
      </w:r>
    </w:p>
    <w:p w:rsidR="000E1DED" w:rsidRPr="00781738" w:rsidRDefault="000E1DED" w:rsidP="000E1DED">
      <w:pPr>
        <w:autoSpaceDE w:val="0"/>
        <w:autoSpaceDN w:val="0"/>
        <w:adjustRightInd w:val="0"/>
        <w:ind w:left="0" w:right="0"/>
        <w:jc w:val="left"/>
        <w:rPr>
          <w:rFonts w:ascii="Open Sans" w:eastAsia="Calibri" w:hAnsi="Open Sans" w:cs="Open Sans"/>
          <w:i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sz w:val="24"/>
          <w:szCs w:val="24"/>
          <w:lang w:eastAsia="en-US"/>
        </w:rPr>
        <w:t xml:space="preserve">6.1 Материально-техническое и учебно-методическое обеспечение программы. </w:t>
      </w:r>
    </w:p>
    <w:p w:rsidR="000E1DED" w:rsidRPr="00781738" w:rsidRDefault="000E1DED" w:rsidP="000E1DED">
      <w:pPr>
        <w:autoSpaceDE w:val="0"/>
        <w:autoSpaceDN w:val="0"/>
        <w:adjustRightInd w:val="0"/>
        <w:ind w:left="0" w:right="0"/>
        <w:jc w:val="left"/>
        <w:rPr>
          <w:rFonts w:ascii="Open Sans" w:eastAsia="Calibri" w:hAnsi="Open Sans" w:cs="Open Sans"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sz w:val="24"/>
          <w:szCs w:val="24"/>
          <w:lang w:eastAsia="en-US"/>
        </w:rPr>
        <w:t>6.2 Кадровые условия реализации программы.</w:t>
      </w:r>
    </w:p>
    <w:p w:rsidR="000E1DED" w:rsidRPr="00781738" w:rsidRDefault="000E1DED" w:rsidP="000E1DED">
      <w:pPr>
        <w:autoSpaceDE w:val="0"/>
        <w:autoSpaceDN w:val="0"/>
        <w:adjustRightInd w:val="0"/>
        <w:ind w:left="0" w:right="0"/>
        <w:jc w:val="left"/>
        <w:rPr>
          <w:rFonts w:ascii="Open Sans" w:eastAsia="Calibri" w:hAnsi="Open Sans" w:cs="Open Sans"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sz w:val="24"/>
          <w:szCs w:val="24"/>
          <w:lang w:eastAsia="en-US"/>
        </w:rPr>
        <w:t xml:space="preserve">6.3 Применяемые механизмы оценки качества образовательной деятельности и подготовке обучающихся по программе. </w:t>
      </w:r>
    </w:p>
    <w:p w:rsidR="000E1DED" w:rsidRPr="00781738" w:rsidRDefault="000E1DED" w:rsidP="000E1DED">
      <w:pPr>
        <w:autoSpaceDE w:val="0"/>
        <w:autoSpaceDN w:val="0"/>
        <w:adjustRightInd w:val="0"/>
        <w:ind w:left="0" w:right="0"/>
        <w:jc w:val="left"/>
        <w:rPr>
          <w:rFonts w:ascii="Open Sans" w:eastAsia="Calibri" w:hAnsi="Open Sans" w:cs="Open Sans"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sz w:val="24"/>
          <w:szCs w:val="24"/>
          <w:lang w:eastAsia="en-US"/>
        </w:rPr>
        <w:t>6.4 Особенности организации образовательной деятельности для инвалидов и лиц с ограниченными возможностями здоровья.</w:t>
      </w:r>
    </w:p>
    <w:p w:rsidR="000E1DED" w:rsidRPr="00781738" w:rsidRDefault="000E1DED" w:rsidP="000E1DED">
      <w:pPr>
        <w:autoSpaceDE w:val="0"/>
        <w:autoSpaceDN w:val="0"/>
        <w:adjustRightInd w:val="0"/>
        <w:ind w:left="0" w:right="0"/>
        <w:jc w:val="left"/>
        <w:rPr>
          <w:rFonts w:ascii="Open Sans" w:eastAsia="Calibri" w:hAnsi="Open Sans" w:cs="Open Sans"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sz w:val="24"/>
          <w:szCs w:val="24"/>
          <w:lang w:eastAsia="en-US"/>
        </w:rPr>
        <w:t>6.5. Реализация программы с применением электронного обучения, дистанционных образовательных технологий.</w:t>
      </w:r>
    </w:p>
    <w:p w:rsidR="000251B0" w:rsidRPr="00781738" w:rsidRDefault="000251B0" w:rsidP="00825754">
      <w:pPr>
        <w:ind w:left="0" w:firstLine="993"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br w:type="page"/>
      </w:r>
    </w:p>
    <w:p w:rsidR="000251B0" w:rsidRPr="00781738" w:rsidRDefault="000251B0" w:rsidP="00E9660F">
      <w:pPr>
        <w:pStyle w:val="10"/>
        <w:spacing w:line="240" w:lineRule="auto"/>
        <w:ind w:left="0"/>
        <w:jc w:val="left"/>
        <w:rPr>
          <w:rFonts w:ascii="Open Sans" w:hAnsi="Open Sans" w:cs="Open Sans"/>
          <w:b w:val="0"/>
          <w:sz w:val="24"/>
          <w:szCs w:val="24"/>
        </w:rPr>
      </w:pPr>
      <w:r w:rsidRPr="00781738">
        <w:rPr>
          <w:rFonts w:ascii="Open Sans" w:hAnsi="Open Sans" w:cs="Open Sans"/>
          <w:b w:val="0"/>
          <w:sz w:val="24"/>
          <w:szCs w:val="24"/>
        </w:rPr>
        <w:lastRenderedPageBreak/>
        <w:t>Раздел 1. ОБЩИЕ ПОЛОЖЕНИЯ</w:t>
      </w:r>
    </w:p>
    <w:p w:rsidR="000251B0" w:rsidRPr="00781738" w:rsidRDefault="000251B0" w:rsidP="00E9660F">
      <w:pPr>
        <w:ind w:left="0"/>
        <w:jc w:val="left"/>
        <w:rPr>
          <w:rFonts w:ascii="Open Sans" w:hAnsi="Open Sans" w:cs="Open Sans"/>
          <w:i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1.1. </w:t>
      </w:r>
      <w:r w:rsidRPr="00781738">
        <w:rPr>
          <w:rFonts w:ascii="Open Sans" w:hAnsi="Open Sans" w:cs="Open Sans"/>
          <w:bCs/>
          <w:sz w:val="24"/>
          <w:szCs w:val="24"/>
        </w:rPr>
        <w:t>Нормативные документы.</w:t>
      </w:r>
    </w:p>
    <w:p w:rsidR="00E838C7" w:rsidRPr="00781738" w:rsidRDefault="00E838C7" w:rsidP="000E1DED">
      <w:pPr>
        <w:ind w:left="0"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•</w:t>
      </w:r>
      <w:r w:rsidRPr="00781738">
        <w:rPr>
          <w:rFonts w:ascii="Open Sans" w:hAnsi="Open Sans" w:cs="Open Sans"/>
          <w:sz w:val="24"/>
          <w:szCs w:val="24"/>
        </w:rPr>
        <w:tab/>
        <w:t>Федеральный закон от 29 декабря 2012 года № 273-ФЗ «Об образовании в Российской Федерации»;</w:t>
      </w:r>
    </w:p>
    <w:p w:rsidR="00D40EFC" w:rsidRPr="00781738" w:rsidRDefault="00D40EFC" w:rsidP="000E1DED">
      <w:pPr>
        <w:ind w:left="0"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•</w:t>
      </w:r>
      <w:r w:rsidR="00E838C7" w:rsidRPr="00781738">
        <w:rPr>
          <w:rFonts w:ascii="Open Sans" w:hAnsi="Open Sans" w:cs="Open Sans"/>
          <w:sz w:val="24"/>
          <w:szCs w:val="24"/>
        </w:rPr>
        <w:tab/>
        <w:t xml:space="preserve">Федеральный государственный образовательный стандарт по направлению подготовки </w:t>
      </w:r>
      <w:r w:rsidR="00781738" w:rsidRPr="00781738">
        <w:rPr>
          <w:rFonts w:ascii="Open Sans" w:hAnsi="Open Sans" w:cs="Open Sans"/>
          <w:sz w:val="24"/>
          <w:szCs w:val="24"/>
        </w:rPr>
        <w:t>__________</w:t>
      </w:r>
      <w:r w:rsidR="00E838C7" w:rsidRPr="00781738">
        <w:rPr>
          <w:rFonts w:ascii="Open Sans" w:hAnsi="Open Sans" w:cs="Open Sans"/>
          <w:sz w:val="24"/>
          <w:szCs w:val="24"/>
        </w:rPr>
        <w:t xml:space="preserve"> и уровню высшего образования – магистратура, утвержденный приказом </w:t>
      </w:r>
      <w:proofErr w:type="spellStart"/>
      <w:r w:rsidR="00E838C7" w:rsidRPr="00781738">
        <w:rPr>
          <w:rFonts w:ascii="Open Sans" w:hAnsi="Open Sans" w:cs="Open Sans"/>
          <w:sz w:val="24"/>
          <w:szCs w:val="24"/>
        </w:rPr>
        <w:t>Минобрнауки</w:t>
      </w:r>
      <w:proofErr w:type="spellEnd"/>
      <w:r w:rsidR="00E838C7" w:rsidRPr="00781738">
        <w:rPr>
          <w:rFonts w:ascii="Open Sans" w:hAnsi="Open Sans" w:cs="Open Sans"/>
          <w:sz w:val="24"/>
          <w:szCs w:val="24"/>
        </w:rPr>
        <w:t xml:space="preserve"> России от </w:t>
      </w:r>
      <w:r w:rsidR="00781738" w:rsidRPr="00781738">
        <w:rPr>
          <w:rFonts w:ascii="Open Sans" w:hAnsi="Open Sans" w:cs="Open Sans"/>
          <w:sz w:val="24"/>
          <w:szCs w:val="24"/>
        </w:rPr>
        <w:t>_________</w:t>
      </w:r>
      <w:proofErr w:type="gramStart"/>
      <w:r w:rsidR="00781738" w:rsidRPr="00781738">
        <w:rPr>
          <w:rFonts w:ascii="Open Sans" w:hAnsi="Open Sans" w:cs="Open Sans"/>
          <w:sz w:val="24"/>
          <w:szCs w:val="24"/>
        </w:rPr>
        <w:t>_</w:t>
      </w:r>
      <w:r w:rsidR="00E838C7" w:rsidRPr="00781738">
        <w:rPr>
          <w:rFonts w:ascii="Open Sans" w:hAnsi="Open Sans" w:cs="Open Sans"/>
          <w:sz w:val="24"/>
          <w:szCs w:val="24"/>
        </w:rPr>
        <w:t xml:space="preserve">  №</w:t>
      </w:r>
      <w:proofErr w:type="gramEnd"/>
      <w:r w:rsidR="00E838C7" w:rsidRPr="00781738">
        <w:rPr>
          <w:rFonts w:ascii="Open Sans" w:hAnsi="Open Sans" w:cs="Open Sans"/>
          <w:sz w:val="24"/>
          <w:szCs w:val="24"/>
        </w:rPr>
        <w:t xml:space="preserve"> </w:t>
      </w:r>
      <w:r w:rsidR="00781738" w:rsidRPr="00781738">
        <w:rPr>
          <w:rFonts w:ascii="Open Sans" w:hAnsi="Open Sans" w:cs="Open Sans"/>
          <w:sz w:val="24"/>
          <w:szCs w:val="24"/>
        </w:rPr>
        <w:t>__________</w:t>
      </w:r>
      <w:r w:rsidR="00E838C7" w:rsidRPr="00781738">
        <w:rPr>
          <w:rFonts w:ascii="Open Sans" w:hAnsi="Open Sans" w:cs="Open Sans"/>
          <w:sz w:val="24"/>
          <w:szCs w:val="24"/>
        </w:rPr>
        <w:t xml:space="preserve"> (далее – ФГОС ВО);</w:t>
      </w:r>
    </w:p>
    <w:p w:rsidR="000E1DED" w:rsidRPr="00781738" w:rsidRDefault="00E838C7" w:rsidP="000E1DED">
      <w:pPr>
        <w:ind w:left="0"/>
        <w:jc w:val="left"/>
        <w:rPr>
          <w:rFonts w:ascii="Open Sans" w:eastAsia="Calibri" w:hAnsi="Open Sans" w:cs="Open Sans"/>
          <w:color w:val="000000"/>
          <w:sz w:val="24"/>
          <w:szCs w:val="24"/>
          <w:lang w:eastAsia="en-US"/>
        </w:rPr>
      </w:pPr>
      <w:r w:rsidRPr="00781738">
        <w:rPr>
          <w:rFonts w:ascii="Open Sans" w:hAnsi="Open Sans" w:cs="Open Sans"/>
          <w:sz w:val="24"/>
          <w:szCs w:val="24"/>
        </w:rPr>
        <w:t>•</w:t>
      </w:r>
      <w:r w:rsidRPr="00781738">
        <w:rPr>
          <w:rFonts w:ascii="Open Sans" w:hAnsi="Open Sans" w:cs="Open Sans"/>
          <w:sz w:val="24"/>
          <w:szCs w:val="24"/>
        </w:rPr>
        <w:tab/>
      </w:r>
      <w:r w:rsidR="000E1DED"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 xml:space="preserve">Приказ </w:t>
      </w:r>
      <w:proofErr w:type="spellStart"/>
      <w:r w:rsidR="000E1DED"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Минобрнауки</w:t>
      </w:r>
      <w:proofErr w:type="spellEnd"/>
      <w:r w:rsidR="000E1DED"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 xml:space="preserve"> России от 08.04.2021 № 82 «О внесении изменений в федеральные государственные стандарты высшего образования – магистратура по направлениям подготовки;</w:t>
      </w:r>
    </w:p>
    <w:p w:rsidR="000E1DED" w:rsidRPr="00781738" w:rsidRDefault="000E1DED" w:rsidP="000E1DED">
      <w:pPr>
        <w:ind w:left="0" w:right="0" w:firstLine="708"/>
        <w:jc w:val="left"/>
        <w:rPr>
          <w:rFonts w:ascii="Open Sans" w:eastAsia="Calibri" w:hAnsi="Open Sans" w:cs="Open Sans"/>
          <w:color w:val="000000"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 xml:space="preserve">Приказ </w:t>
      </w:r>
      <w:proofErr w:type="spellStart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Минобрнауки</w:t>
      </w:r>
      <w:proofErr w:type="spellEnd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 xml:space="preserve"> России от 26.11.2020 № 1456 «О внесении изменений в федеральные государственные стандарты высшего образования»;</w:t>
      </w:r>
    </w:p>
    <w:p w:rsidR="000E1DED" w:rsidRPr="00781738" w:rsidRDefault="000E1DED" w:rsidP="000E1DED">
      <w:pPr>
        <w:ind w:left="0" w:right="0"/>
        <w:jc w:val="left"/>
        <w:rPr>
          <w:rFonts w:ascii="Open Sans" w:eastAsia="Calibri" w:hAnsi="Open Sans" w:cs="Open Sans"/>
          <w:color w:val="000000"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бакалавриата</w:t>
      </w:r>
      <w:proofErr w:type="spellEnd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 xml:space="preserve">, программам </w:t>
      </w:r>
      <w:proofErr w:type="spellStart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специалитета</w:t>
      </w:r>
      <w:proofErr w:type="spellEnd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 xml:space="preserve">, программам магистратуры, утвержденный приказом </w:t>
      </w:r>
      <w:proofErr w:type="spellStart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Минобрнауки</w:t>
      </w:r>
      <w:proofErr w:type="spellEnd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 xml:space="preserve"> России от 06 апреля 2021 года № 245 (далее – Порядок организации образовательной деятельности);</w:t>
      </w:r>
    </w:p>
    <w:p w:rsidR="000E1DED" w:rsidRPr="00781738" w:rsidRDefault="000E1DED" w:rsidP="000E1DED">
      <w:pPr>
        <w:ind w:left="0" w:right="0"/>
        <w:jc w:val="left"/>
        <w:rPr>
          <w:rFonts w:ascii="Open Sans" w:eastAsia="Calibri" w:hAnsi="Open Sans" w:cs="Open Sans"/>
          <w:color w:val="000000"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•</w:t>
      </w:r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ab/>
        <w:t xml:space="preserve">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бакалавриата</w:t>
      </w:r>
      <w:proofErr w:type="spellEnd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 xml:space="preserve">, программам </w:t>
      </w:r>
      <w:proofErr w:type="spellStart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специалитета</w:t>
      </w:r>
      <w:proofErr w:type="spellEnd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 xml:space="preserve"> и программам магистратуры, утвержденный приказом </w:t>
      </w:r>
      <w:proofErr w:type="spellStart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Минобрнауки</w:t>
      </w:r>
      <w:proofErr w:type="spellEnd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 xml:space="preserve"> России от 29 июня 2015 г. № 636;</w:t>
      </w:r>
    </w:p>
    <w:p w:rsidR="000E1DED" w:rsidRPr="00781738" w:rsidRDefault="000E1DED" w:rsidP="000E1DED">
      <w:pPr>
        <w:ind w:left="0" w:right="0"/>
        <w:jc w:val="left"/>
        <w:rPr>
          <w:rFonts w:ascii="Open Sans" w:eastAsia="Calibri" w:hAnsi="Open Sans" w:cs="Open Sans"/>
          <w:color w:val="000000"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•</w:t>
      </w:r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ab/>
        <w:t>Положение о практической подготовке, утвержденное приказом Министерства науки и высшего образования Российской Федерации и Министерством просвещения Российской Федерации от 05.08.2020 № 885/390;</w:t>
      </w:r>
    </w:p>
    <w:p w:rsidR="000E1DED" w:rsidRPr="00781738" w:rsidRDefault="000E1DED" w:rsidP="000E1DED">
      <w:pPr>
        <w:ind w:left="0" w:right="0"/>
        <w:jc w:val="left"/>
        <w:rPr>
          <w:rFonts w:ascii="Open Sans" w:eastAsia="Calibri" w:hAnsi="Open Sans" w:cs="Open Sans"/>
          <w:color w:val="000000"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•</w:t>
      </w:r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ab/>
        <w:t xml:space="preserve">СТО-2.1.9-19 «Основная профессиональная образовательная программа высшего образования – программа </w:t>
      </w:r>
      <w:proofErr w:type="spellStart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бакалавриата</w:t>
      </w:r>
      <w:proofErr w:type="spellEnd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 xml:space="preserve">, </w:t>
      </w:r>
      <w:proofErr w:type="spellStart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специалитета</w:t>
      </w:r>
      <w:proofErr w:type="spellEnd"/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, магистратуры»;</w:t>
      </w:r>
    </w:p>
    <w:p w:rsidR="000E1DED" w:rsidRPr="00781738" w:rsidRDefault="000E1DED" w:rsidP="000E1DED">
      <w:pPr>
        <w:ind w:left="0" w:right="0"/>
        <w:jc w:val="left"/>
        <w:rPr>
          <w:rFonts w:ascii="Open Sans" w:eastAsia="Calibri" w:hAnsi="Open Sans" w:cs="Open Sans"/>
          <w:color w:val="000000"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•</w:t>
      </w:r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ab/>
        <w:t>СТО-2.6.4-18 «Порядок организации и проведения практики обучающихся»;</w:t>
      </w:r>
    </w:p>
    <w:p w:rsidR="000E1DED" w:rsidRPr="00781738" w:rsidRDefault="000E1DED" w:rsidP="000E1DED">
      <w:pPr>
        <w:ind w:left="0" w:right="0"/>
        <w:jc w:val="left"/>
        <w:rPr>
          <w:rFonts w:ascii="Open Sans" w:eastAsia="Calibri" w:hAnsi="Open Sans" w:cs="Open Sans"/>
          <w:color w:val="000000"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•</w:t>
      </w:r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ab/>
        <w:t>СТО-2.6.29-20 «Положение о практической подготовке»;</w:t>
      </w:r>
    </w:p>
    <w:p w:rsidR="000E1DED" w:rsidRPr="00781738" w:rsidRDefault="000E1DED" w:rsidP="000E1DED">
      <w:pPr>
        <w:ind w:left="0"/>
        <w:jc w:val="left"/>
        <w:rPr>
          <w:rFonts w:ascii="Open Sans" w:eastAsia="Calibri" w:hAnsi="Open Sans" w:cs="Open Sans"/>
          <w:color w:val="000000"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•</w:t>
      </w:r>
      <w:r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ab/>
        <w:t>СТО-2.12.9-17 «Положение о государственной итоговой аттестации выпускников».</w:t>
      </w:r>
    </w:p>
    <w:p w:rsidR="000E1DED" w:rsidRPr="00781738" w:rsidRDefault="000E1DED" w:rsidP="000E1DED">
      <w:pPr>
        <w:ind w:left="0"/>
        <w:jc w:val="left"/>
        <w:rPr>
          <w:rFonts w:ascii="Open Sans" w:eastAsia="Calibri" w:hAnsi="Open Sans" w:cs="Open Sans"/>
          <w:color w:val="000000"/>
          <w:sz w:val="24"/>
          <w:szCs w:val="24"/>
          <w:lang w:eastAsia="en-US"/>
        </w:rPr>
      </w:pPr>
    </w:p>
    <w:p w:rsidR="000251B0" w:rsidRPr="00781738" w:rsidRDefault="000251B0" w:rsidP="000E1DED">
      <w:pPr>
        <w:ind w:left="0"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1.2. Перечень сокращений, используемых в тексте ОПОП</w:t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567"/>
        <w:gridCol w:w="7938"/>
      </w:tblGrid>
      <w:tr w:rsidR="00D40EFC" w:rsidRPr="00781738" w:rsidTr="00E9660F">
        <w:tc>
          <w:tcPr>
            <w:tcW w:w="2411" w:type="dxa"/>
          </w:tcPr>
          <w:p w:rsidR="00D40EFC" w:rsidRPr="00781738" w:rsidRDefault="00D40EFC" w:rsidP="000E1DED">
            <w:pPr>
              <w:pStyle w:val="ConsPlusNormal"/>
              <w:jc w:val="both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781738">
              <w:rPr>
                <w:rFonts w:ascii="Open Sans" w:hAnsi="Open Sans" w:cs="Open Sans"/>
                <w:sz w:val="24"/>
                <w:szCs w:val="24"/>
              </w:rPr>
              <w:t>з.е</w:t>
            </w:r>
            <w:proofErr w:type="spellEnd"/>
            <w:r w:rsidRPr="00781738">
              <w:rPr>
                <w:rFonts w:ascii="Open Sans" w:hAnsi="Open Sans" w:cs="Open Sans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D40EFC" w:rsidRPr="00781738" w:rsidRDefault="00D40EFC" w:rsidP="000E1DED">
            <w:pPr>
              <w:pStyle w:val="ConsPlusNormal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7938" w:type="dxa"/>
          </w:tcPr>
          <w:p w:rsidR="00D40EFC" w:rsidRPr="00781738" w:rsidRDefault="00D40EFC" w:rsidP="000E1DED">
            <w:pPr>
              <w:pStyle w:val="ConsPlusNormal"/>
              <w:jc w:val="left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зачетная единица;</w:t>
            </w:r>
          </w:p>
        </w:tc>
      </w:tr>
      <w:tr w:rsidR="00D40EFC" w:rsidRPr="00781738" w:rsidTr="00E9660F">
        <w:tc>
          <w:tcPr>
            <w:tcW w:w="2411" w:type="dxa"/>
          </w:tcPr>
          <w:p w:rsidR="00D40EFC" w:rsidRPr="00781738" w:rsidRDefault="00D40EFC" w:rsidP="000E1DED">
            <w:pPr>
              <w:pStyle w:val="ConsPlusNormal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ОПК</w:t>
            </w:r>
          </w:p>
        </w:tc>
        <w:tc>
          <w:tcPr>
            <w:tcW w:w="567" w:type="dxa"/>
          </w:tcPr>
          <w:p w:rsidR="00D40EFC" w:rsidRPr="00781738" w:rsidRDefault="00D40EFC" w:rsidP="000E1DED">
            <w:pPr>
              <w:pStyle w:val="ConsPlusNormal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7938" w:type="dxa"/>
          </w:tcPr>
          <w:p w:rsidR="00D40EFC" w:rsidRPr="00781738" w:rsidRDefault="00D40EFC" w:rsidP="000E1DED">
            <w:pPr>
              <w:pStyle w:val="ConsPlusNormal"/>
              <w:jc w:val="left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общепрофессиональная компетенция;</w:t>
            </w:r>
          </w:p>
        </w:tc>
      </w:tr>
      <w:tr w:rsidR="00D40EFC" w:rsidRPr="00781738" w:rsidTr="00E9660F">
        <w:tc>
          <w:tcPr>
            <w:tcW w:w="2411" w:type="dxa"/>
          </w:tcPr>
          <w:p w:rsidR="00D40EFC" w:rsidRPr="00781738" w:rsidRDefault="00D40EFC" w:rsidP="000E1DED">
            <w:pPr>
              <w:pStyle w:val="ConsPlusNormal"/>
              <w:jc w:val="both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bCs/>
                <w:sz w:val="24"/>
                <w:szCs w:val="24"/>
              </w:rPr>
              <w:t>ОПОП</w:t>
            </w:r>
          </w:p>
        </w:tc>
        <w:tc>
          <w:tcPr>
            <w:tcW w:w="567" w:type="dxa"/>
          </w:tcPr>
          <w:p w:rsidR="00D40EFC" w:rsidRPr="00781738" w:rsidRDefault="00D40EFC" w:rsidP="000E1DED">
            <w:pPr>
              <w:pStyle w:val="ConsPlusNormal"/>
              <w:ind w:left="0"/>
              <w:jc w:val="both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bCs/>
                <w:sz w:val="24"/>
                <w:szCs w:val="24"/>
              </w:rPr>
              <w:t>–</w:t>
            </w:r>
          </w:p>
        </w:tc>
        <w:tc>
          <w:tcPr>
            <w:tcW w:w="7938" w:type="dxa"/>
          </w:tcPr>
          <w:p w:rsidR="00D40EFC" w:rsidRPr="00781738" w:rsidRDefault="00D40EFC" w:rsidP="000E1DED">
            <w:pPr>
              <w:pStyle w:val="ConsPlusNormal"/>
              <w:jc w:val="left"/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основная профессиональная образовательная программа;</w:t>
            </w:r>
          </w:p>
        </w:tc>
      </w:tr>
      <w:tr w:rsidR="00D40EFC" w:rsidRPr="00781738" w:rsidTr="00E9660F">
        <w:tc>
          <w:tcPr>
            <w:tcW w:w="2411" w:type="dxa"/>
          </w:tcPr>
          <w:p w:rsidR="00D40EFC" w:rsidRPr="00781738" w:rsidRDefault="00D40EFC" w:rsidP="000E1DED">
            <w:pPr>
              <w:pStyle w:val="ConsPlusNormal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ОТФ</w:t>
            </w:r>
          </w:p>
        </w:tc>
        <w:tc>
          <w:tcPr>
            <w:tcW w:w="567" w:type="dxa"/>
          </w:tcPr>
          <w:p w:rsidR="00D40EFC" w:rsidRPr="00781738" w:rsidRDefault="00D40EFC" w:rsidP="000E1DED">
            <w:pPr>
              <w:pStyle w:val="ConsPlusNormal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7938" w:type="dxa"/>
          </w:tcPr>
          <w:p w:rsidR="00D40EFC" w:rsidRPr="00781738" w:rsidRDefault="00D40EFC" w:rsidP="000E1DED">
            <w:pPr>
              <w:pStyle w:val="ConsPlusNormal"/>
              <w:jc w:val="left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обобщенная трудовая функция;</w:t>
            </w:r>
          </w:p>
        </w:tc>
      </w:tr>
      <w:tr w:rsidR="00D40EFC" w:rsidRPr="00781738" w:rsidTr="00E9660F">
        <w:tc>
          <w:tcPr>
            <w:tcW w:w="2411" w:type="dxa"/>
          </w:tcPr>
          <w:p w:rsidR="00D40EFC" w:rsidRPr="00781738" w:rsidRDefault="00D40EFC" w:rsidP="000E1DED">
            <w:pPr>
              <w:pStyle w:val="ConsPlusNormal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ПД</w:t>
            </w:r>
          </w:p>
        </w:tc>
        <w:tc>
          <w:tcPr>
            <w:tcW w:w="567" w:type="dxa"/>
          </w:tcPr>
          <w:p w:rsidR="00D40EFC" w:rsidRPr="00781738" w:rsidRDefault="00D40EFC" w:rsidP="000E1DED">
            <w:pPr>
              <w:pStyle w:val="ConsPlusNormal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7938" w:type="dxa"/>
          </w:tcPr>
          <w:p w:rsidR="00D40EFC" w:rsidRPr="00781738" w:rsidRDefault="00D40EFC" w:rsidP="000E1DED">
            <w:pPr>
              <w:pStyle w:val="ConsPlusNormal"/>
              <w:jc w:val="left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профессиональная деятельность;</w:t>
            </w:r>
          </w:p>
        </w:tc>
      </w:tr>
      <w:tr w:rsidR="00D40EFC" w:rsidRPr="00781738" w:rsidTr="00E9660F">
        <w:tc>
          <w:tcPr>
            <w:tcW w:w="2411" w:type="dxa"/>
          </w:tcPr>
          <w:p w:rsidR="00D40EFC" w:rsidRPr="00781738" w:rsidRDefault="00D40EFC" w:rsidP="000E1DED">
            <w:pPr>
              <w:pStyle w:val="ConsPlusNormal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ПК</w:t>
            </w:r>
          </w:p>
        </w:tc>
        <w:tc>
          <w:tcPr>
            <w:tcW w:w="567" w:type="dxa"/>
          </w:tcPr>
          <w:p w:rsidR="00D40EFC" w:rsidRPr="00781738" w:rsidRDefault="00D40EFC" w:rsidP="000E1DED">
            <w:pPr>
              <w:pStyle w:val="ConsPlusNormal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7938" w:type="dxa"/>
          </w:tcPr>
          <w:p w:rsidR="00D40EFC" w:rsidRPr="00781738" w:rsidRDefault="00D40EFC" w:rsidP="000E1DED">
            <w:pPr>
              <w:pStyle w:val="ConsPlusNormal"/>
              <w:jc w:val="left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профессиональная компетенция;</w:t>
            </w:r>
          </w:p>
        </w:tc>
      </w:tr>
      <w:tr w:rsidR="00D40EFC" w:rsidRPr="00781738" w:rsidTr="00E9660F">
        <w:tc>
          <w:tcPr>
            <w:tcW w:w="2411" w:type="dxa"/>
          </w:tcPr>
          <w:p w:rsidR="00D40EFC" w:rsidRPr="00781738" w:rsidRDefault="00D40EFC" w:rsidP="000E1DED">
            <w:pPr>
              <w:pStyle w:val="ConsPlusNormal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ПС</w:t>
            </w:r>
          </w:p>
        </w:tc>
        <w:tc>
          <w:tcPr>
            <w:tcW w:w="567" w:type="dxa"/>
          </w:tcPr>
          <w:p w:rsidR="00D40EFC" w:rsidRPr="00781738" w:rsidRDefault="00D40EFC" w:rsidP="000E1DED">
            <w:pPr>
              <w:pStyle w:val="ConsPlusNormal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7938" w:type="dxa"/>
          </w:tcPr>
          <w:p w:rsidR="00D40EFC" w:rsidRPr="00781738" w:rsidRDefault="00D40EFC" w:rsidP="000E1DED">
            <w:pPr>
              <w:pStyle w:val="ConsPlusNormal"/>
              <w:jc w:val="left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профессиональный стандарт;</w:t>
            </w:r>
          </w:p>
        </w:tc>
      </w:tr>
      <w:tr w:rsidR="00D40EFC" w:rsidRPr="00781738" w:rsidTr="00E9660F">
        <w:tc>
          <w:tcPr>
            <w:tcW w:w="2411" w:type="dxa"/>
          </w:tcPr>
          <w:p w:rsidR="000E1DED" w:rsidRPr="00781738" w:rsidRDefault="00D40EFC" w:rsidP="000E1DED">
            <w:pPr>
              <w:pStyle w:val="ConsPlusNormal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 xml:space="preserve">программа </w:t>
            </w:r>
          </w:p>
          <w:p w:rsidR="00D40EFC" w:rsidRPr="00781738" w:rsidRDefault="00D40EFC" w:rsidP="000E1DED">
            <w:pPr>
              <w:pStyle w:val="ConsPlusNormal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магистратуры</w:t>
            </w:r>
          </w:p>
        </w:tc>
        <w:tc>
          <w:tcPr>
            <w:tcW w:w="567" w:type="dxa"/>
          </w:tcPr>
          <w:p w:rsidR="00D40EFC" w:rsidRPr="00781738" w:rsidRDefault="00D40EFC" w:rsidP="000E1DED">
            <w:pPr>
              <w:pStyle w:val="ConsPlusNormal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bCs/>
                <w:sz w:val="24"/>
                <w:szCs w:val="24"/>
              </w:rPr>
              <w:t xml:space="preserve">– </w:t>
            </w:r>
          </w:p>
        </w:tc>
        <w:tc>
          <w:tcPr>
            <w:tcW w:w="7938" w:type="dxa"/>
          </w:tcPr>
          <w:p w:rsidR="00D40EFC" w:rsidRPr="00781738" w:rsidRDefault="00D40EFC" w:rsidP="000E1DED">
            <w:pPr>
              <w:pStyle w:val="ConsPlusNormal"/>
              <w:jc w:val="left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 xml:space="preserve">основная образовательная программа высшего образования – программа магистратуры по направлению подготовки </w:t>
            </w:r>
            <w:r w:rsidR="009C01A6" w:rsidRPr="00781738">
              <w:rPr>
                <w:rFonts w:ascii="Open Sans" w:hAnsi="Open Sans" w:cs="Open Sans"/>
                <w:sz w:val="24"/>
                <w:szCs w:val="24"/>
              </w:rPr>
              <w:t>49.04.03 Спорт</w:t>
            </w:r>
            <w:r w:rsidRPr="00781738">
              <w:rPr>
                <w:rFonts w:ascii="Open Sans" w:hAnsi="Open Sans" w:cs="Open Sans"/>
                <w:sz w:val="24"/>
                <w:szCs w:val="24"/>
              </w:rPr>
              <w:t>;</w:t>
            </w:r>
          </w:p>
        </w:tc>
      </w:tr>
      <w:tr w:rsidR="00D40EFC" w:rsidRPr="00781738" w:rsidTr="00E9660F">
        <w:tc>
          <w:tcPr>
            <w:tcW w:w="2411" w:type="dxa"/>
          </w:tcPr>
          <w:p w:rsidR="00D40EFC" w:rsidRPr="00781738" w:rsidRDefault="00D40EFC" w:rsidP="000E1DED">
            <w:pPr>
              <w:pStyle w:val="ConsPlusNormal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сетевая форма</w:t>
            </w:r>
          </w:p>
        </w:tc>
        <w:tc>
          <w:tcPr>
            <w:tcW w:w="567" w:type="dxa"/>
          </w:tcPr>
          <w:p w:rsidR="00D40EFC" w:rsidRPr="00781738" w:rsidRDefault="00D40EFC" w:rsidP="000E1DED">
            <w:pPr>
              <w:pStyle w:val="ConsPlusNormal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7938" w:type="dxa"/>
          </w:tcPr>
          <w:p w:rsidR="00D40EFC" w:rsidRPr="00781738" w:rsidRDefault="00D40EFC" w:rsidP="000E1DED">
            <w:pPr>
              <w:pStyle w:val="ConsPlusNormal"/>
              <w:jc w:val="left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сетевая форма реализации образовательных программ;</w:t>
            </w:r>
          </w:p>
        </w:tc>
      </w:tr>
      <w:tr w:rsidR="00D40EFC" w:rsidRPr="00781738" w:rsidTr="00E9660F">
        <w:tc>
          <w:tcPr>
            <w:tcW w:w="2411" w:type="dxa"/>
          </w:tcPr>
          <w:p w:rsidR="00D40EFC" w:rsidRPr="00781738" w:rsidRDefault="00D40EFC" w:rsidP="000E1DED">
            <w:pPr>
              <w:pStyle w:val="ConsPlusNormal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СПК</w:t>
            </w:r>
          </w:p>
        </w:tc>
        <w:tc>
          <w:tcPr>
            <w:tcW w:w="567" w:type="dxa"/>
          </w:tcPr>
          <w:p w:rsidR="00D40EFC" w:rsidRPr="00781738" w:rsidRDefault="00D40EFC" w:rsidP="000E1DED">
            <w:pPr>
              <w:pStyle w:val="ConsPlusNormal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7938" w:type="dxa"/>
          </w:tcPr>
          <w:p w:rsidR="00D40EFC" w:rsidRPr="00781738" w:rsidRDefault="00D40EFC" w:rsidP="000E1DED">
            <w:pPr>
              <w:pStyle w:val="ConsPlusNormal"/>
              <w:jc w:val="left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Совет по профессиональным квалификациям;</w:t>
            </w:r>
          </w:p>
        </w:tc>
      </w:tr>
      <w:tr w:rsidR="00D40EFC" w:rsidRPr="00781738" w:rsidTr="00E9660F">
        <w:tc>
          <w:tcPr>
            <w:tcW w:w="2411" w:type="dxa"/>
          </w:tcPr>
          <w:p w:rsidR="00D40EFC" w:rsidRPr="00781738" w:rsidRDefault="00D40EFC" w:rsidP="000E1DED">
            <w:pPr>
              <w:pStyle w:val="ConsPlusNormal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УК</w:t>
            </w:r>
          </w:p>
        </w:tc>
        <w:tc>
          <w:tcPr>
            <w:tcW w:w="567" w:type="dxa"/>
          </w:tcPr>
          <w:p w:rsidR="00D40EFC" w:rsidRPr="00781738" w:rsidRDefault="00D40EFC" w:rsidP="000E1DED">
            <w:pPr>
              <w:pStyle w:val="ConsPlusNormal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–</w:t>
            </w:r>
          </w:p>
        </w:tc>
        <w:tc>
          <w:tcPr>
            <w:tcW w:w="7938" w:type="dxa"/>
          </w:tcPr>
          <w:p w:rsidR="00D40EFC" w:rsidRPr="00781738" w:rsidRDefault="00D40EFC" w:rsidP="000E1DED">
            <w:pPr>
              <w:pStyle w:val="ConsPlusNormal"/>
              <w:jc w:val="left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>универсальная компетенция;</w:t>
            </w:r>
          </w:p>
        </w:tc>
      </w:tr>
      <w:tr w:rsidR="000251B0" w:rsidRPr="00781738" w:rsidTr="00E9660F">
        <w:tc>
          <w:tcPr>
            <w:tcW w:w="2411" w:type="dxa"/>
          </w:tcPr>
          <w:p w:rsidR="000251B0" w:rsidRPr="00781738" w:rsidRDefault="000251B0" w:rsidP="000E1DED">
            <w:pPr>
              <w:pStyle w:val="ConsPlusNormal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lastRenderedPageBreak/>
              <w:t>ФГОС ВО</w:t>
            </w:r>
          </w:p>
        </w:tc>
        <w:tc>
          <w:tcPr>
            <w:tcW w:w="567" w:type="dxa"/>
          </w:tcPr>
          <w:p w:rsidR="000251B0" w:rsidRPr="00781738" w:rsidRDefault="000251B0" w:rsidP="00E9660F">
            <w:pPr>
              <w:pStyle w:val="ConsPlusNormal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bCs/>
                <w:sz w:val="24"/>
                <w:szCs w:val="24"/>
              </w:rPr>
              <w:t>–</w:t>
            </w:r>
          </w:p>
        </w:tc>
        <w:tc>
          <w:tcPr>
            <w:tcW w:w="7938" w:type="dxa"/>
          </w:tcPr>
          <w:p w:rsidR="000251B0" w:rsidRPr="00781738" w:rsidRDefault="00D40EFC" w:rsidP="000E1DED">
            <w:pPr>
              <w:pStyle w:val="ConsPlusNormal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781738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0251B0" w:rsidRPr="00781738">
              <w:rPr>
                <w:rFonts w:ascii="Open Sans" w:hAnsi="Open Sans" w:cs="Open Sans"/>
                <w:sz w:val="24"/>
                <w:szCs w:val="24"/>
              </w:rPr>
              <w:t>федеральный государственный образовательный стандарт высшего образования по направлению подготовки магистратуры.</w:t>
            </w:r>
          </w:p>
        </w:tc>
      </w:tr>
    </w:tbl>
    <w:p w:rsidR="00E838C7" w:rsidRPr="00781738" w:rsidRDefault="00E838C7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D40EFC" w:rsidRPr="00781738" w:rsidRDefault="00D40EFC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D733FD" w:rsidRDefault="00D733FD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D733FD" w:rsidRDefault="00D733FD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D733FD" w:rsidRDefault="00D733FD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D733FD" w:rsidRDefault="00D733FD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D733FD" w:rsidRDefault="00D733FD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D733FD" w:rsidRDefault="00D733FD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D733FD" w:rsidRDefault="00D733FD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D733FD" w:rsidRDefault="00D733FD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D733FD" w:rsidRDefault="00D733FD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D733FD" w:rsidRDefault="00D733FD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D733FD" w:rsidRDefault="00D733FD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D733FD" w:rsidRDefault="00D733FD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D733FD" w:rsidRDefault="00D733FD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D733FD" w:rsidRPr="00781738" w:rsidRDefault="00D733FD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781738" w:rsidRPr="00781738" w:rsidRDefault="00781738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0251B0" w:rsidRPr="00781738" w:rsidRDefault="000251B0" w:rsidP="00E9660F">
      <w:pPr>
        <w:ind w:left="0"/>
        <w:jc w:val="both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Раздел 2. ХАРАКТЕРИСТИКА ПРОФЕССИОНАЛЬНОЙ ДЕЯТЕЛЬНОСТИ ВЫПУСКНИКОВ</w:t>
      </w:r>
    </w:p>
    <w:p w:rsidR="000251B0" w:rsidRPr="00781738" w:rsidRDefault="000251B0" w:rsidP="00825754">
      <w:pPr>
        <w:pStyle w:val="Default"/>
        <w:ind w:left="0" w:firstLine="993"/>
        <w:rPr>
          <w:rFonts w:ascii="Open Sans" w:hAnsi="Open Sans" w:cs="Open Sans"/>
          <w:bCs/>
          <w:color w:val="auto"/>
        </w:rPr>
      </w:pPr>
    </w:p>
    <w:p w:rsidR="000251B0" w:rsidRPr="00781738" w:rsidRDefault="000251B0" w:rsidP="00E9660F">
      <w:pPr>
        <w:jc w:val="both"/>
        <w:rPr>
          <w:rFonts w:ascii="Open Sans" w:hAnsi="Open Sans" w:cs="Open Sans"/>
          <w:sz w:val="24"/>
          <w:szCs w:val="24"/>
          <w:u w:val="single"/>
        </w:rPr>
      </w:pPr>
      <w:r w:rsidRPr="00781738">
        <w:rPr>
          <w:rFonts w:ascii="Open Sans" w:hAnsi="Open Sans" w:cs="Open Sans"/>
          <w:sz w:val="24"/>
          <w:szCs w:val="24"/>
        </w:rPr>
        <w:t>2.1. Общее описание профессиональной деятельности выпускников</w:t>
      </w:r>
    </w:p>
    <w:p w:rsidR="000251B0" w:rsidRPr="00781738" w:rsidRDefault="000251B0" w:rsidP="00825754">
      <w:pPr>
        <w:ind w:left="0" w:firstLine="993"/>
        <w:rPr>
          <w:rFonts w:ascii="Open Sans" w:hAnsi="Open Sans" w:cs="Open Sans"/>
          <w:i/>
          <w:sz w:val="24"/>
          <w:szCs w:val="24"/>
        </w:rPr>
      </w:pPr>
    </w:p>
    <w:p w:rsidR="000251B0" w:rsidRPr="00781738" w:rsidRDefault="000251B0" w:rsidP="00E9660F">
      <w:pPr>
        <w:ind w:left="0"/>
        <w:jc w:val="both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Область профессиональной деятельности и сферы профессиональной деятельности, в которых выпускники, освоившие программу, могут осуществлять профессиональную деятельность:</w:t>
      </w:r>
    </w:p>
    <w:p w:rsidR="000251B0" w:rsidRPr="00781738" w:rsidRDefault="000251B0" w:rsidP="00825754">
      <w:pPr>
        <w:ind w:left="0" w:firstLine="993"/>
        <w:jc w:val="both"/>
        <w:rPr>
          <w:rFonts w:ascii="Open Sans" w:hAnsi="Open Sans" w:cs="Open Sans"/>
          <w:sz w:val="24"/>
          <w:szCs w:val="24"/>
        </w:rPr>
      </w:pPr>
    </w:p>
    <w:p w:rsidR="000251B0" w:rsidRPr="00781738" w:rsidRDefault="000251B0" w:rsidP="00E9660F">
      <w:pPr>
        <w:ind w:left="0"/>
        <w:jc w:val="both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Типы задач профессиональной деятельности выпускников: </w:t>
      </w:r>
    </w:p>
    <w:p w:rsidR="000251B0" w:rsidRPr="00781738" w:rsidRDefault="000251B0" w:rsidP="00825754">
      <w:pPr>
        <w:ind w:left="0" w:firstLine="993"/>
        <w:jc w:val="both"/>
        <w:rPr>
          <w:rFonts w:ascii="Open Sans" w:hAnsi="Open Sans" w:cs="Open Sans"/>
          <w:sz w:val="24"/>
          <w:szCs w:val="24"/>
        </w:rPr>
      </w:pPr>
    </w:p>
    <w:p w:rsidR="000251B0" w:rsidRPr="00781738" w:rsidRDefault="000251B0" w:rsidP="00E9660F">
      <w:pPr>
        <w:ind w:left="0"/>
        <w:jc w:val="both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2.2. Перечень профессиональных </w:t>
      </w:r>
      <w:r w:rsidRPr="00781738">
        <w:rPr>
          <w:rFonts w:ascii="Open Sans" w:hAnsi="Open Sans" w:cs="Open Sans"/>
          <w:spacing w:val="-4"/>
          <w:sz w:val="24"/>
          <w:szCs w:val="24"/>
        </w:rPr>
        <w:t xml:space="preserve">стандартов (при наличии), </w:t>
      </w:r>
      <w:r w:rsidRPr="00781738">
        <w:rPr>
          <w:rFonts w:ascii="Open Sans" w:hAnsi="Open Sans" w:cs="Open Sans"/>
          <w:sz w:val="24"/>
          <w:szCs w:val="24"/>
        </w:rPr>
        <w:t>соотнесенных с федеральным государстве</w:t>
      </w:r>
      <w:r w:rsidR="00F2267C" w:rsidRPr="00781738">
        <w:rPr>
          <w:rFonts w:ascii="Open Sans" w:hAnsi="Open Sans" w:cs="Open Sans"/>
          <w:sz w:val="24"/>
          <w:szCs w:val="24"/>
        </w:rPr>
        <w:t>нным образовательным стандартом.</w:t>
      </w:r>
    </w:p>
    <w:p w:rsidR="00F2267C" w:rsidRPr="00781738" w:rsidRDefault="00F2267C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"/>
        <w:gridCol w:w="2084"/>
        <w:gridCol w:w="7140"/>
      </w:tblGrid>
      <w:tr w:rsidR="000251B0" w:rsidRPr="00D733FD" w:rsidTr="00E9660F"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251B0" w:rsidRPr="00D733FD" w:rsidRDefault="000251B0" w:rsidP="00E9660F">
            <w:pPr>
              <w:ind w:left="0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№п/п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9660F" w:rsidRPr="00D733FD" w:rsidRDefault="000251B0" w:rsidP="00E9660F">
            <w:pPr>
              <w:ind w:left="0" w:right="-57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Код</w:t>
            </w:r>
          </w:p>
          <w:p w:rsidR="000251B0" w:rsidRPr="00D733FD" w:rsidRDefault="000251B0" w:rsidP="00E9660F">
            <w:pPr>
              <w:ind w:left="0" w:right="-57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профессионального</w:t>
            </w:r>
          </w:p>
          <w:p w:rsidR="000251B0" w:rsidRPr="00D733FD" w:rsidRDefault="000251B0" w:rsidP="00E9660F">
            <w:pPr>
              <w:ind w:left="0" w:right="-57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стандарта</w:t>
            </w:r>
          </w:p>
        </w:tc>
        <w:tc>
          <w:tcPr>
            <w:tcW w:w="7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251B0" w:rsidRPr="00D733FD" w:rsidRDefault="000251B0" w:rsidP="00E9660F">
            <w:pPr>
              <w:ind w:left="0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0251B0" w:rsidRPr="00D733FD" w:rsidTr="00E9660F">
        <w:tc>
          <w:tcPr>
            <w:tcW w:w="10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251B0" w:rsidRPr="00D733FD" w:rsidRDefault="000251B0" w:rsidP="00825754">
            <w:pPr>
              <w:ind w:left="0" w:firstLine="993"/>
              <w:rPr>
                <w:rFonts w:ascii="Open Sans" w:hAnsi="Open Sans" w:cs="Open Sans"/>
              </w:rPr>
            </w:pPr>
          </w:p>
        </w:tc>
      </w:tr>
      <w:tr w:rsidR="000251B0" w:rsidRPr="00D733FD" w:rsidTr="00E9660F"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251B0" w:rsidRPr="00D733FD" w:rsidRDefault="000251B0" w:rsidP="00D40EFC">
            <w:pPr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251B0" w:rsidRPr="00D733FD" w:rsidRDefault="000251B0" w:rsidP="00D40EF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0251B0" w:rsidRPr="00D733FD" w:rsidRDefault="000251B0" w:rsidP="00825754">
            <w:pPr>
              <w:ind w:left="0" w:firstLine="993"/>
              <w:rPr>
                <w:rFonts w:ascii="Open Sans" w:hAnsi="Open Sans" w:cs="Open Sans"/>
              </w:rPr>
            </w:pPr>
          </w:p>
        </w:tc>
      </w:tr>
    </w:tbl>
    <w:p w:rsidR="000251B0" w:rsidRPr="00781738" w:rsidRDefault="000251B0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0251B0" w:rsidRPr="00781738" w:rsidRDefault="000251B0" w:rsidP="00E9660F">
      <w:pPr>
        <w:ind w:left="0"/>
        <w:jc w:val="both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Раздел 3. ОБЩАЯ ХАРАКТЕРИСТИКА ОБРАЗОВАТЕЛЬНОЙ ПРОГРАММЫ, РЕАЛИЗУЕМОЙ В РАМКАХ НАПРАВЛЕНИЯ</w:t>
      </w:r>
    </w:p>
    <w:p w:rsidR="000251B0" w:rsidRPr="00781738" w:rsidRDefault="000251B0" w:rsidP="00825754">
      <w:pPr>
        <w:pStyle w:val="Default"/>
        <w:ind w:left="0" w:firstLine="993"/>
        <w:jc w:val="left"/>
        <w:rPr>
          <w:rFonts w:ascii="Open Sans" w:hAnsi="Open Sans" w:cs="Open Sans"/>
          <w:bCs/>
          <w:color w:val="auto"/>
        </w:rPr>
      </w:pPr>
    </w:p>
    <w:p w:rsidR="000251B0" w:rsidRPr="00781738" w:rsidRDefault="00E9660F" w:rsidP="00E9660F">
      <w:pPr>
        <w:shd w:val="clear" w:color="auto" w:fill="FFFFFF"/>
        <w:ind w:left="0"/>
        <w:jc w:val="both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3.1. Направленность </w:t>
      </w:r>
      <w:r w:rsidR="000251B0" w:rsidRPr="00781738">
        <w:rPr>
          <w:rFonts w:ascii="Open Sans" w:hAnsi="Open Sans" w:cs="Open Sans"/>
          <w:sz w:val="24"/>
          <w:szCs w:val="24"/>
        </w:rPr>
        <w:t xml:space="preserve">образовательной программы в рамках направления подготовки: </w:t>
      </w:r>
    </w:p>
    <w:p w:rsidR="00937E1F" w:rsidRPr="00781738" w:rsidRDefault="00937E1F" w:rsidP="00825754">
      <w:pPr>
        <w:shd w:val="clear" w:color="auto" w:fill="FFFFFF"/>
        <w:ind w:left="0" w:firstLine="993"/>
        <w:jc w:val="both"/>
        <w:rPr>
          <w:rFonts w:ascii="Open Sans" w:hAnsi="Open Sans" w:cs="Open Sans"/>
          <w:spacing w:val="-7"/>
          <w:sz w:val="24"/>
          <w:szCs w:val="24"/>
        </w:rPr>
      </w:pPr>
    </w:p>
    <w:p w:rsidR="000251B0" w:rsidRPr="00781738" w:rsidRDefault="000251B0" w:rsidP="00E9660F">
      <w:pPr>
        <w:shd w:val="clear" w:color="auto" w:fill="FFFFFF"/>
        <w:ind w:left="0"/>
        <w:jc w:val="both"/>
        <w:rPr>
          <w:rFonts w:ascii="Open Sans" w:hAnsi="Open Sans" w:cs="Open Sans"/>
          <w:spacing w:val="-7"/>
          <w:sz w:val="24"/>
          <w:szCs w:val="24"/>
        </w:rPr>
      </w:pPr>
      <w:r w:rsidRPr="00781738">
        <w:rPr>
          <w:rFonts w:ascii="Open Sans" w:hAnsi="Open Sans" w:cs="Open Sans"/>
          <w:spacing w:val="-7"/>
          <w:sz w:val="24"/>
          <w:szCs w:val="24"/>
        </w:rPr>
        <w:t>3.2. Квалификация, присваиваемая выпускникам образовательной программы:</w:t>
      </w:r>
      <w:r w:rsidR="00E9660F" w:rsidRPr="00781738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781738">
        <w:rPr>
          <w:rFonts w:ascii="Open Sans" w:hAnsi="Open Sans" w:cs="Open Sans"/>
          <w:spacing w:val="-7"/>
          <w:sz w:val="24"/>
          <w:szCs w:val="24"/>
        </w:rPr>
        <w:t>Магистр.</w:t>
      </w:r>
    </w:p>
    <w:p w:rsidR="000251B0" w:rsidRPr="00781738" w:rsidRDefault="000251B0" w:rsidP="00825754">
      <w:pPr>
        <w:shd w:val="clear" w:color="auto" w:fill="FFFFFF"/>
        <w:ind w:left="0" w:firstLine="993"/>
        <w:jc w:val="both"/>
        <w:rPr>
          <w:rFonts w:ascii="Open Sans" w:hAnsi="Open Sans" w:cs="Open Sans"/>
          <w:spacing w:val="-7"/>
          <w:sz w:val="24"/>
          <w:szCs w:val="24"/>
        </w:rPr>
      </w:pPr>
    </w:p>
    <w:p w:rsidR="000251B0" w:rsidRPr="00781738" w:rsidRDefault="000251B0" w:rsidP="00E9660F">
      <w:pPr>
        <w:shd w:val="clear" w:color="auto" w:fill="FFFFFF"/>
        <w:jc w:val="both"/>
        <w:rPr>
          <w:rFonts w:ascii="Open Sans" w:hAnsi="Open Sans" w:cs="Open Sans"/>
          <w:spacing w:val="-7"/>
          <w:sz w:val="24"/>
          <w:szCs w:val="24"/>
        </w:rPr>
      </w:pPr>
      <w:r w:rsidRPr="00781738">
        <w:rPr>
          <w:rFonts w:ascii="Open Sans" w:hAnsi="Open Sans" w:cs="Open Sans"/>
          <w:spacing w:val="-7"/>
          <w:sz w:val="24"/>
          <w:szCs w:val="24"/>
        </w:rPr>
        <w:t>3.3. Объем программы</w:t>
      </w:r>
      <w:r w:rsidR="00781738" w:rsidRPr="00781738">
        <w:rPr>
          <w:rFonts w:ascii="Open Sans" w:hAnsi="Open Sans" w:cs="Open Sans"/>
          <w:spacing w:val="-7"/>
          <w:sz w:val="24"/>
          <w:szCs w:val="24"/>
        </w:rPr>
        <w:t>:</w:t>
      </w:r>
    </w:p>
    <w:p w:rsidR="000251B0" w:rsidRPr="00781738" w:rsidRDefault="000251B0" w:rsidP="00825754">
      <w:pPr>
        <w:shd w:val="clear" w:color="auto" w:fill="FFFFFF"/>
        <w:ind w:left="0" w:firstLine="993"/>
        <w:jc w:val="both"/>
        <w:rPr>
          <w:rFonts w:ascii="Open Sans" w:hAnsi="Open Sans" w:cs="Open Sans"/>
          <w:sz w:val="24"/>
          <w:szCs w:val="24"/>
        </w:rPr>
      </w:pPr>
    </w:p>
    <w:p w:rsidR="000251B0" w:rsidRPr="00781738" w:rsidRDefault="000251B0" w:rsidP="00E9660F">
      <w:pPr>
        <w:shd w:val="clear" w:color="auto" w:fill="FFFFFF"/>
        <w:jc w:val="both"/>
        <w:rPr>
          <w:rFonts w:ascii="Open Sans" w:hAnsi="Open Sans" w:cs="Open Sans"/>
          <w:spacing w:val="-7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3.4. Формы обучения</w:t>
      </w:r>
      <w:r w:rsidRPr="00781738">
        <w:rPr>
          <w:rFonts w:ascii="Open Sans" w:hAnsi="Open Sans" w:cs="Open Sans"/>
          <w:spacing w:val="-7"/>
          <w:sz w:val="24"/>
          <w:szCs w:val="24"/>
        </w:rPr>
        <w:t xml:space="preserve">: </w:t>
      </w:r>
    </w:p>
    <w:p w:rsidR="000251B0" w:rsidRPr="00781738" w:rsidRDefault="000251B0" w:rsidP="00825754">
      <w:pPr>
        <w:shd w:val="clear" w:color="auto" w:fill="FFFFFF"/>
        <w:ind w:left="0" w:firstLine="993"/>
        <w:jc w:val="both"/>
        <w:rPr>
          <w:rFonts w:ascii="Open Sans" w:hAnsi="Open Sans" w:cs="Open Sans"/>
          <w:spacing w:val="-7"/>
          <w:sz w:val="24"/>
          <w:szCs w:val="24"/>
        </w:rPr>
      </w:pPr>
    </w:p>
    <w:p w:rsidR="000251B0" w:rsidRPr="00781738" w:rsidRDefault="000251B0" w:rsidP="00E9660F">
      <w:pPr>
        <w:shd w:val="clear" w:color="auto" w:fill="FFFFFF"/>
        <w:jc w:val="both"/>
        <w:rPr>
          <w:rFonts w:ascii="Open Sans" w:hAnsi="Open Sans" w:cs="Open Sans"/>
          <w:spacing w:val="-7"/>
          <w:sz w:val="24"/>
          <w:szCs w:val="24"/>
        </w:rPr>
      </w:pPr>
      <w:r w:rsidRPr="00781738">
        <w:rPr>
          <w:rFonts w:ascii="Open Sans" w:hAnsi="Open Sans" w:cs="Open Sans"/>
          <w:spacing w:val="-7"/>
          <w:sz w:val="24"/>
          <w:szCs w:val="24"/>
        </w:rPr>
        <w:t>3.5. Срок получения образования:</w:t>
      </w:r>
    </w:p>
    <w:p w:rsidR="000251B0" w:rsidRPr="00781738" w:rsidRDefault="000251B0" w:rsidP="00825754">
      <w:pPr>
        <w:pStyle w:val="Default"/>
        <w:ind w:left="0" w:firstLine="993"/>
        <w:jc w:val="both"/>
        <w:rPr>
          <w:rFonts w:ascii="Open Sans" w:hAnsi="Open Sans" w:cs="Open Sans"/>
          <w:bCs/>
        </w:rPr>
      </w:pPr>
    </w:p>
    <w:p w:rsidR="000251B0" w:rsidRPr="00781738" w:rsidRDefault="000251B0" w:rsidP="00E9660F">
      <w:pPr>
        <w:pStyle w:val="Default"/>
        <w:ind w:left="0"/>
        <w:jc w:val="both"/>
        <w:rPr>
          <w:rFonts w:ascii="Open Sans" w:hAnsi="Open Sans" w:cs="Open Sans"/>
          <w:bCs/>
          <w:color w:val="auto"/>
        </w:rPr>
      </w:pPr>
      <w:r w:rsidRPr="00781738">
        <w:rPr>
          <w:rFonts w:ascii="Open Sans" w:hAnsi="Open Sans" w:cs="Open Sans"/>
          <w:bCs/>
        </w:rPr>
        <w:t>Раздел 4. ПЛАНИРУЕМЫЕ РЕЗУЛЬТАТЫ ОСВОЕНИЯ ОБРАЗОВАТЕЛЬНОЙ ПРОГРАММЫ</w:t>
      </w:r>
    </w:p>
    <w:p w:rsidR="000251B0" w:rsidRPr="00781738" w:rsidRDefault="000251B0" w:rsidP="00825754">
      <w:pPr>
        <w:ind w:left="0" w:firstLine="993"/>
        <w:jc w:val="both"/>
        <w:rPr>
          <w:rFonts w:ascii="Open Sans" w:hAnsi="Open Sans" w:cs="Open Sans"/>
          <w:iCs/>
          <w:sz w:val="24"/>
          <w:szCs w:val="24"/>
        </w:rPr>
      </w:pPr>
    </w:p>
    <w:p w:rsidR="000251B0" w:rsidRPr="00781738" w:rsidRDefault="000251B0" w:rsidP="00E9660F">
      <w:pPr>
        <w:ind w:left="0"/>
        <w:jc w:val="both"/>
        <w:rPr>
          <w:rFonts w:ascii="Open Sans" w:hAnsi="Open Sans" w:cs="Open Sans"/>
          <w:iCs/>
          <w:sz w:val="24"/>
          <w:szCs w:val="24"/>
        </w:rPr>
      </w:pPr>
      <w:r w:rsidRPr="00781738">
        <w:rPr>
          <w:rFonts w:ascii="Open Sans" w:hAnsi="Open Sans" w:cs="Open Sans"/>
          <w:iCs/>
          <w:sz w:val="24"/>
          <w:szCs w:val="24"/>
        </w:rPr>
        <w:t>4.1. Требования к планируемым результатам освоения образовательной программы, обеспечиваемым дисциплинами (модулями) и практиками обязательной части</w:t>
      </w:r>
    </w:p>
    <w:p w:rsidR="000251B0" w:rsidRPr="00781738" w:rsidRDefault="000251B0" w:rsidP="00825754">
      <w:pPr>
        <w:ind w:left="0" w:firstLine="993"/>
        <w:jc w:val="left"/>
        <w:rPr>
          <w:rFonts w:ascii="Open Sans" w:hAnsi="Open Sans" w:cs="Open Sans"/>
          <w:iCs/>
          <w:sz w:val="24"/>
          <w:szCs w:val="24"/>
        </w:rPr>
      </w:pPr>
    </w:p>
    <w:p w:rsidR="000251B0" w:rsidRPr="00781738" w:rsidRDefault="000251B0" w:rsidP="00E9660F">
      <w:pPr>
        <w:ind w:left="0"/>
        <w:jc w:val="left"/>
        <w:rPr>
          <w:rFonts w:ascii="Open Sans" w:hAnsi="Open Sans" w:cs="Open Sans"/>
          <w:iCs/>
          <w:sz w:val="24"/>
          <w:szCs w:val="24"/>
        </w:rPr>
      </w:pPr>
      <w:r w:rsidRPr="00781738">
        <w:rPr>
          <w:rFonts w:ascii="Open Sans" w:hAnsi="Open Sans" w:cs="Open Sans"/>
          <w:iCs/>
          <w:sz w:val="24"/>
          <w:szCs w:val="24"/>
        </w:rPr>
        <w:t xml:space="preserve">4.1.1. Универсальные компетенции выпускников и индикаторы их достижения </w:t>
      </w:r>
    </w:p>
    <w:p w:rsidR="000251B0" w:rsidRPr="00781738" w:rsidRDefault="000251B0" w:rsidP="00825754">
      <w:pPr>
        <w:ind w:left="0" w:firstLine="993"/>
        <w:rPr>
          <w:rFonts w:ascii="Open Sans" w:hAnsi="Open Sans" w:cs="Open Sans"/>
          <w:iCs/>
          <w:sz w:val="24"/>
          <w:szCs w:val="24"/>
        </w:rPr>
      </w:pPr>
    </w:p>
    <w:p w:rsidR="00D733FD" w:rsidRDefault="00D733FD" w:rsidP="00825754">
      <w:pPr>
        <w:ind w:left="0" w:firstLine="993"/>
        <w:jc w:val="right"/>
        <w:rPr>
          <w:rFonts w:ascii="Open Sans" w:hAnsi="Open Sans" w:cs="Open Sans"/>
          <w:iCs/>
          <w:sz w:val="24"/>
          <w:szCs w:val="24"/>
        </w:rPr>
      </w:pPr>
    </w:p>
    <w:p w:rsidR="00D733FD" w:rsidRDefault="00D733FD" w:rsidP="00825754">
      <w:pPr>
        <w:ind w:left="0" w:firstLine="993"/>
        <w:jc w:val="right"/>
        <w:rPr>
          <w:rFonts w:ascii="Open Sans" w:hAnsi="Open Sans" w:cs="Open Sans"/>
          <w:iCs/>
          <w:sz w:val="24"/>
          <w:szCs w:val="24"/>
        </w:rPr>
      </w:pPr>
    </w:p>
    <w:p w:rsidR="00D733FD" w:rsidRDefault="00D733FD" w:rsidP="00825754">
      <w:pPr>
        <w:ind w:left="0" w:firstLine="993"/>
        <w:jc w:val="right"/>
        <w:rPr>
          <w:rFonts w:ascii="Open Sans" w:hAnsi="Open Sans" w:cs="Open Sans"/>
          <w:iCs/>
          <w:sz w:val="24"/>
          <w:szCs w:val="24"/>
        </w:rPr>
      </w:pPr>
    </w:p>
    <w:p w:rsidR="000251B0" w:rsidRPr="00781738" w:rsidRDefault="000251B0" w:rsidP="00825754">
      <w:pPr>
        <w:ind w:left="0" w:firstLine="993"/>
        <w:jc w:val="right"/>
        <w:rPr>
          <w:rFonts w:ascii="Open Sans" w:hAnsi="Open Sans" w:cs="Open Sans"/>
          <w:iCs/>
          <w:sz w:val="24"/>
          <w:szCs w:val="24"/>
        </w:rPr>
      </w:pPr>
      <w:r w:rsidRPr="00781738">
        <w:rPr>
          <w:rFonts w:ascii="Open Sans" w:hAnsi="Open Sans" w:cs="Open Sans"/>
          <w:iCs/>
          <w:sz w:val="24"/>
          <w:szCs w:val="24"/>
        </w:rPr>
        <w:lastRenderedPageBreak/>
        <w:t>Таблица 4.1.1</w:t>
      </w:r>
    </w:p>
    <w:tbl>
      <w:tblPr>
        <w:tblStyle w:val="a6"/>
        <w:tblW w:w="10456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6208"/>
      </w:tblGrid>
      <w:tr w:rsidR="000251B0" w:rsidRPr="00D733FD" w:rsidTr="000251B0">
        <w:tc>
          <w:tcPr>
            <w:tcW w:w="1555" w:type="dxa"/>
          </w:tcPr>
          <w:p w:rsidR="000251B0" w:rsidRPr="00D733FD" w:rsidRDefault="000251B0" w:rsidP="001829B7">
            <w:pPr>
              <w:ind w:left="0" w:right="0"/>
              <w:jc w:val="both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Категория универсальных компетенций</w:t>
            </w:r>
          </w:p>
        </w:tc>
        <w:tc>
          <w:tcPr>
            <w:tcW w:w="2693" w:type="dxa"/>
          </w:tcPr>
          <w:p w:rsidR="000251B0" w:rsidRPr="00D733FD" w:rsidRDefault="000251B0" w:rsidP="001829B7">
            <w:pPr>
              <w:ind w:left="0" w:right="0"/>
              <w:jc w:val="both"/>
              <w:rPr>
                <w:rFonts w:ascii="Open Sans" w:hAnsi="Open Sans" w:cs="Open Sans"/>
                <w:iCs/>
              </w:rPr>
            </w:pPr>
            <w:r w:rsidRPr="00D733FD">
              <w:rPr>
                <w:rFonts w:ascii="Open Sans" w:hAnsi="Open Sans" w:cs="Open Sans"/>
                <w:iCs/>
              </w:rPr>
              <w:t xml:space="preserve">Код и наименование </w:t>
            </w:r>
            <w:r w:rsidRPr="00D733FD">
              <w:rPr>
                <w:rFonts w:ascii="Open Sans" w:hAnsi="Open Sans" w:cs="Open Sans"/>
              </w:rPr>
              <w:t xml:space="preserve">универсальной </w:t>
            </w:r>
            <w:r w:rsidRPr="00D733FD">
              <w:rPr>
                <w:rFonts w:ascii="Open Sans" w:hAnsi="Open Sans" w:cs="Open Sans"/>
                <w:iCs/>
              </w:rPr>
              <w:t>компетенции</w:t>
            </w:r>
          </w:p>
        </w:tc>
        <w:tc>
          <w:tcPr>
            <w:tcW w:w="6208" w:type="dxa"/>
          </w:tcPr>
          <w:p w:rsidR="000251B0" w:rsidRPr="00D733FD" w:rsidRDefault="000251B0" w:rsidP="001829B7">
            <w:pPr>
              <w:ind w:left="0" w:right="0"/>
              <w:jc w:val="both"/>
              <w:rPr>
                <w:rFonts w:ascii="Open Sans" w:hAnsi="Open Sans" w:cs="Open Sans"/>
                <w:iCs/>
              </w:rPr>
            </w:pPr>
            <w:r w:rsidRPr="00D733FD">
              <w:rPr>
                <w:rFonts w:ascii="Open Sans" w:hAnsi="Open Sans" w:cs="Open Sans"/>
                <w:iCs/>
              </w:rPr>
              <w:t xml:space="preserve">Код и наименование индикатора достижения </w:t>
            </w:r>
            <w:r w:rsidRPr="00D733FD">
              <w:rPr>
                <w:rFonts w:ascii="Open Sans" w:hAnsi="Open Sans" w:cs="Open Sans"/>
              </w:rPr>
              <w:t xml:space="preserve">универсальной </w:t>
            </w:r>
            <w:r w:rsidRPr="00D733FD">
              <w:rPr>
                <w:rFonts w:ascii="Open Sans" w:hAnsi="Open Sans" w:cs="Open Sans"/>
                <w:iCs/>
              </w:rPr>
              <w:t>компетенции</w:t>
            </w:r>
          </w:p>
        </w:tc>
      </w:tr>
      <w:tr w:rsidR="000251B0" w:rsidRPr="00D733FD" w:rsidTr="000251B0">
        <w:tc>
          <w:tcPr>
            <w:tcW w:w="1555" w:type="dxa"/>
            <w:vAlign w:val="center"/>
          </w:tcPr>
          <w:p w:rsidR="000251B0" w:rsidRPr="00D733FD" w:rsidRDefault="000251B0" w:rsidP="001829B7">
            <w:pPr>
              <w:ind w:left="0" w:right="0"/>
              <w:jc w:val="left"/>
              <w:rPr>
                <w:rFonts w:ascii="Open Sans" w:hAnsi="Open Sans" w:cs="Open Sans"/>
                <w:iCs/>
              </w:rPr>
            </w:pPr>
          </w:p>
        </w:tc>
        <w:tc>
          <w:tcPr>
            <w:tcW w:w="2693" w:type="dxa"/>
            <w:vAlign w:val="center"/>
          </w:tcPr>
          <w:p w:rsidR="000251B0" w:rsidRPr="00D733FD" w:rsidRDefault="000251B0" w:rsidP="00825754">
            <w:pPr>
              <w:ind w:left="0" w:right="0" w:firstLine="993"/>
              <w:jc w:val="left"/>
              <w:rPr>
                <w:rFonts w:ascii="Open Sans" w:hAnsi="Open Sans" w:cs="Open Sans"/>
                <w:iCs/>
              </w:rPr>
            </w:pPr>
          </w:p>
        </w:tc>
        <w:tc>
          <w:tcPr>
            <w:tcW w:w="6208" w:type="dxa"/>
          </w:tcPr>
          <w:p w:rsidR="000251B0" w:rsidRPr="00D733FD" w:rsidRDefault="000251B0" w:rsidP="00E9660F">
            <w:pPr>
              <w:ind w:left="0" w:right="0"/>
              <w:jc w:val="both"/>
              <w:rPr>
                <w:rFonts w:ascii="Open Sans" w:hAnsi="Open Sans" w:cs="Open Sans"/>
                <w:i/>
              </w:rPr>
            </w:pPr>
          </w:p>
        </w:tc>
      </w:tr>
      <w:tr w:rsidR="000251B0" w:rsidRPr="00D733FD" w:rsidTr="000251B0">
        <w:tc>
          <w:tcPr>
            <w:tcW w:w="1555" w:type="dxa"/>
            <w:vAlign w:val="center"/>
          </w:tcPr>
          <w:p w:rsidR="000251B0" w:rsidRPr="00D733FD" w:rsidRDefault="000251B0" w:rsidP="001829B7">
            <w:pPr>
              <w:ind w:left="0" w:right="0"/>
              <w:jc w:val="left"/>
              <w:rPr>
                <w:rFonts w:ascii="Open Sans" w:hAnsi="Open Sans" w:cs="Open Sans"/>
                <w:iCs/>
              </w:rPr>
            </w:pPr>
          </w:p>
        </w:tc>
        <w:tc>
          <w:tcPr>
            <w:tcW w:w="2693" w:type="dxa"/>
            <w:vAlign w:val="center"/>
          </w:tcPr>
          <w:p w:rsidR="000251B0" w:rsidRPr="00D733FD" w:rsidRDefault="000251B0" w:rsidP="00825754">
            <w:pPr>
              <w:ind w:left="0" w:right="0" w:firstLine="993"/>
              <w:jc w:val="left"/>
              <w:rPr>
                <w:rFonts w:ascii="Open Sans" w:hAnsi="Open Sans" w:cs="Open Sans"/>
                <w:iCs/>
              </w:rPr>
            </w:pPr>
          </w:p>
        </w:tc>
        <w:tc>
          <w:tcPr>
            <w:tcW w:w="6208" w:type="dxa"/>
          </w:tcPr>
          <w:p w:rsidR="000251B0" w:rsidRPr="00D733FD" w:rsidRDefault="000251B0" w:rsidP="00E9660F">
            <w:pPr>
              <w:ind w:left="0" w:right="0"/>
              <w:jc w:val="both"/>
              <w:rPr>
                <w:rFonts w:ascii="Open Sans" w:hAnsi="Open Sans" w:cs="Open Sans"/>
                <w:iCs/>
              </w:rPr>
            </w:pPr>
          </w:p>
        </w:tc>
      </w:tr>
    </w:tbl>
    <w:p w:rsidR="000251B0" w:rsidRPr="00781738" w:rsidRDefault="000251B0" w:rsidP="00825754">
      <w:pPr>
        <w:ind w:left="0" w:firstLine="993"/>
        <w:jc w:val="right"/>
        <w:rPr>
          <w:rFonts w:ascii="Open Sans" w:hAnsi="Open Sans" w:cs="Open Sans"/>
          <w:iCs/>
          <w:sz w:val="24"/>
          <w:szCs w:val="24"/>
        </w:rPr>
      </w:pPr>
    </w:p>
    <w:p w:rsidR="000251B0" w:rsidRPr="00781738" w:rsidRDefault="000251B0" w:rsidP="00825754">
      <w:pPr>
        <w:ind w:left="0" w:firstLine="993"/>
        <w:rPr>
          <w:rFonts w:ascii="Open Sans" w:hAnsi="Open Sans" w:cs="Open Sans"/>
          <w:iCs/>
          <w:sz w:val="24"/>
          <w:szCs w:val="24"/>
        </w:rPr>
      </w:pPr>
    </w:p>
    <w:p w:rsidR="000251B0" w:rsidRPr="00781738" w:rsidRDefault="000251B0" w:rsidP="0044431A">
      <w:pPr>
        <w:ind w:left="0"/>
        <w:jc w:val="both"/>
        <w:rPr>
          <w:rFonts w:ascii="Open Sans" w:hAnsi="Open Sans" w:cs="Open Sans"/>
          <w:iCs/>
          <w:sz w:val="24"/>
          <w:szCs w:val="24"/>
        </w:rPr>
      </w:pPr>
      <w:r w:rsidRPr="00781738">
        <w:rPr>
          <w:rFonts w:ascii="Open Sans" w:hAnsi="Open Sans" w:cs="Open Sans"/>
          <w:iCs/>
          <w:sz w:val="24"/>
          <w:szCs w:val="24"/>
        </w:rPr>
        <w:t>4.1.2. Общепрофессиональные компетенции выпускников и индикаторы их достижения</w:t>
      </w:r>
    </w:p>
    <w:p w:rsidR="000251B0" w:rsidRPr="00781738" w:rsidRDefault="000251B0" w:rsidP="00825754">
      <w:pPr>
        <w:ind w:left="0" w:firstLine="993"/>
        <w:jc w:val="right"/>
        <w:rPr>
          <w:rFonts w:ascii="Open Sans" w:hAnsi="Open Sans" w:cs="Open Sans"/>
          <w:iCs/>
          <w:sz w:val="24"/>
          <w:szCs w:val="24"/>
        </w:rPr>
      </w:pPr>
      <w:r w:rsidRPr="00781738">
        <w:rPr>
          <w:rFonts w:ascii="Open Sans" w:hAnsi="Open Sans" w:cs="Open Sans"/>
          <w:iCs/>
          <w:sz w:val="24"/>
          <w:szCs w:val="24"/>
        </w:rPr>
        <w:t>Таблица 4.1.2</w:t>
      </w:r>
    </w:p>
    <w:tbl>
      <w:tblPr>
        <w:tblStyle w:val="a6"/>
        <w:tblW w:w="10456" w:type="dxa"/>
        <w:tblLayout w:type="fixed"/>
        <w:tblLook w:val="04A0" w:firstRow="1" w:lastRow="0" w:firstColumn="1" w:lastColumn="0" w:noHBand="0" w:noVBand="1"/>
      </w:tblPr>
      <w:tblGrid>
        <w:gridCol w:w="1413"/>
        <w:gridCol w:w="3118"/>
        <w:gridCol w:w="5925"/>
      </w:tblGrid>
      <w:tr w:rsidR="000251B0" w:rsidRPr="00D733FD" w:rsidTr="000251B0">
        <w:tc>
          <w:tcPr>
            <w:tcW w:w="1413" w:type="dxa"/>
          </w:tcPr>
          <w:p w:rsidR="000251B0" w:rsidRPr="00D733FD" w:rsidRDefault="000251B0" w:rsidP="001829B7">
            <w:pPr>
              <w:tabs>
                <w:tab w:val="left" w:pos="1480"/>
              </w:tabs>
              <w:ind w:left="0" w:right="-57"/>
              <w:jc w:val="both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Категория общепрофессиональных компетенций</w:t>
            </w:r>
          </w:p>
        </w:tc>
        <w:tc>
          <w:tcPr>
            <w:tcW w:w="3118" w:type="dxa"/>
          </w:tcPr>
          <w:p w:rsidR="000251B0" w:rsidRPr="00D733FD" w:rsidRDefault="000251B0" w:rsidP="001829B7">
            <w:pPr>
              <w:ind w:left="0" w:right="0"/>
              <w:jc w:val="both"/>
              <w:rPr>
                <w:rFonts w:ascii="Open Sans" w:hAnsi="Open Sans" w:cs="Open Sans"/>
                <w:iCs/>
              </w:rPr>
            </w:pPr>
            <w:r w:rsidRPr="00D733FD">
              <w:rPr>
                <w:rFonts w:ascii="Open Sans" w:hAnsi="Open Sans" w:cs="Open Sans"/>
                <w:iCs/>
              </w:rPr>
              <w:t xml:space="preserve">Код и наименование общепрофессиональной компетенции </w:t>
            </w:r>
          </w:p>
        </w:tc>
        <w:tc>
          <w:tcPr>
            <w:tcW w:w="5925" w:type="dxa"/>
          </w:tcPr>
          <w:p w:rsidR="000251B0" w:rsidRPr="00D733FD" w:rsidRDefault="000251B0" w:rsidP="001829B7">
            <w:pPr>
              <w:ind w:left="0" w:right="0"/>
              <w:jc w:val="both"/>
              <w:rPr>
                <w:rFonts w:ascii="Open Sans" w:hAnsi="Open Sans" w:cs="Open Sans"/>
                <w:iCs/>
              </w:rPr>
            </w:pPr>
            <w:r w:rsidRPr="00D733FD">
              <w:rPr>
                <w:rFonts w:ascii="Open Sans" w:hAnsi="Open Sans" w:cs="Open Sans"/>
                <w:iCs/>
              </w:rPr>
              <w:t xml:space="preserve">Код и наименование индикатора достижения общепрофессиональной компетенции </w:t>
            </w:r>
          </w:p>
          <w:p w:rsidR="000251B0" w:rsidRPr="00D733FD" w:rsidRDefault="000251B0" w:rsidP="00825754">
            <w:pPr>
              <w:ind w:left="0" w:right="0" w:firstLine="993"/>
              <w:rPr>
                <w:rFonts w:ascii="Open Sans" w:hAnsi="Open Sans" w:cs="Open Sans"/>
                <w:iCs/>
              </w:rPr>
            </w:pPr>
          </w:p>
        </w:tc>
      </w:tr>
      <w:tr w:rsidR="000251B0" w:rsidRPr="00D733FD" w:rsidTr="000251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B0" w:rsidRPr="00D733FD" w:rsidRDefault="000251B0" w:rsidP="001829B7">
            <w:pPr>
              <w:ind w:left="0" w:right="0"/>
              <w:jc w:val="left"/>
              <w:rPr>
                <w:rFonts w:ascii="Open Sans" w:hAnsi="Open Sans" w:cs="Open Sans"/>
                <w:i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B0" w:rsidRPr="00D733FD" w:rsidRDefault="000251B0" w:rsidP="001829B7">
            <w:pPr>
              <w:ind w:left="0" w:right="0"/>
              <w:jc w:val="left"/>
              <w:rPr>
                <w:rFonts w:ascii="Open Sans" w:hAnsi="Open Sans" w:cs="Open Sans"/>
                <w:iCs/>
              </w:rPr>
            </w:pPr>
          </w:p>
        </w:tc>
        <w:tc>
          <w:tcPr>
            <w:tcW w:w="5925" w:type="dxa"/>
          </w:tcPr>
          <w:p w:rsidR="000251B0" w:rsidRPr="00D733FD" w:rsidRDefault="000251B0" w:rsidP="007F4C1B">
            <w:pPr>
              <w:ind w:left="0" w:right="0"/>
              <w:jc w:val="left"/>
              <w:rPr>
                <w:rFonts w:ascii="Open Sans" w:hAnsi="Open Sans" w:cs="Open Sans"/>
              </w:rPr>
            </w:pPr>
          </w:p>
        </w:tc>
      </w:tr>
      <w:tr w:rsidR="000251B0" w:rsidRPr="00D733FD" w:rsidTr="000251B0"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51B0" w:rsidRPr="00D733FD" w:rsidRDefault="000251B0" w:rsidP="001829B7">
            <w:pPr>
              <w:ind w:left="0" w:right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251B0" w:rsidRPr="00D733FD" w:rsidRDefault="000251B0" w:rsidP="001829B7">
            <w:pPr>
              <w:ind w:left="0" w:right="0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5925" w:type="dxa"/>
          </w:tcPr>
          <w:p w:rsidR="000251B0" w:rsidRPr="00D733FD" w:rsidRDefault="000251B0" w:rsidP="007F4C1B">
            <w:pPr>
              <w:ind w:left="0" w:right="0"/>
              <w:jc w:val="left"/>
              <w:rPr>
                <w:rFonts w:ascii="Open Sans" w:hAnsi="Open Sans" w:cs="Open Sans"/>
              </w:rPr>
            </w:pPr>
          </w:p>
        </w:tc>
      </w:tr>
    </w:tbl>
    <w:p w:rsidR="00E838C7" w:rsidRPr="00781738" w:rsidRDefault="00E838C7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E838C7" w:rsidRPr="00781738" w:rsidRDefault="00E838C7" w:rsidP="00825754">
      <w:pPr>
        <w:ind w:left="0" w:firstLine="993"/>
        <w:rPr>
          <w:rFonts w:ascii="Open Sans" w:hAnsi="Open Sans" w:cs="Open Sans"/>
          <w:sz w:val="24"/>
          <w:szCs w:val="24"/>
        </w:rPr>
      </w:pPr>
    </w:p>
    <w:p w:rsidR="000251B0" w:rsidRPr="00781738" w:rsidRDefault="000251B0" w:rsidP="0044431A">
      <w:pPr>
        <w:ind w:left="0"/>
        <w:jc w:val="both"/>
        <w:rPr>
          <w:rFonts w:ascii="Open Sans" w:hAnsi="Open Sans" w:cs="Open Sans"/>
          <w:i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4.1.3. Профессиональные компетенции выпускников</w:t>
      </w:r>
      <w:r w:rsidR="0044431A" w:rsidRPr="00781738">
        <w:rPr>
          <w:rFonts w:ascii="Open Sans" w:hAnsi="Open Sans" w:cs="Open Sans"/>
          <w:sz w:val="24"/>
          <w:szCs w:val="24"/>
        </w:rPr>
        <w:t xml:space="preserve"> и</w:t>
      </w:r>
      <w:r w:rsidRPr="00781738">
        <w:rPr>
          <w:rFonts w:ascii="Open Sans" w:hAnsi="Open Sans" w:cs="Open Sans"/>
          <w:sz w:val="24"/>
          <w:szCs w:val="24"/>
        </w:rPr>
        <w:t xml:space="preserve"> индикаторы их достижения</w:t>
      </w:r>
    </w:p>
    <w:p w:rsidR="000251B0" w:rsidRPr="00781738" w:rsidRDefault="000251B0" w:rsidP="00825754">
      <w:pPr>
        <w:ind w:left="0" w:firstLine="993"/>
        <w:jc w:val="right"/>
        <w:rPr>
          <w:rFonts w:ascii="Open Sans" w:hAnsi="Open Sans" w:cs="Open Sans"/>
          <w:iCs/>
          <w:sz w:val="24"/>
          <w:szCs w:val="24"/>
        </w:rPr>
      </w:pPr>
      <w:r w:rsidRPr="00781738">
        <w:rPr>
          <w:rFonts w:ascii="Open Sans" w:hAnsi="Open Sans" w:cs="Open Sans"/>
          <w:iCs/>
          <w:sz w:val="24"/>
          <w:szCs w:val="24"/>
        </w:rPr>
        <w:t>Таблица 4.3</w:t>
      </w:r>
    </w:p>
    <w:tbl>
      <w:tblPr>
        <w:tblStyle w:val="a6"/>
        <w:tblW w:w="10432" w:type="dxa"/>
        <w:tblLayout w:type="fixed"/>
        <w:tblLook w:val="04A0" w:firstRow="1" w:lastRow="0" w:firstColumn="1" w:lastColumn="0" w:noHBand="0" w:noVBand="1"/>
      </w:tblPr>
      <w:tblGrid>
        <w:gridCol w:w="1668"/>
        <w:gridCol w:w="28"/>
        <w:gridCol w:w="1701"/>
        <w:gridCol w:w="2410"/>
        <w:gridCol w:w="4625"/>
      </w:tblGrid>
      <w:tr w:rsidR="000251B0" w:rsidRPr="00D733FD" w:rsidTr="000251B0">
        <w:trPr>
          <w:cantSplit/>
          <w:trHeight w:val="773"/>
        </w:trPr>
        <w:tc>
          <w:tcPr>
            <w:tcW w:w="1696" w:type="dxa"/>
            <w:gridSpan w:val="2"/>
          </w:tcPr>
          <w:p w:rsidR="000251B0" w:rsidRPr="00D733FD" w:rsidRDefault="000251B0" w:rsidP="001829B7">
            <w:pPr>
              <w:ind w:left="0" w:right="-57"/>
              <w:jc w:val="both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Задача ПД</w:t>
            </w:r>
          </w:p>
        </w:tc>
        <w:tc>
          <w:tcPr>
            <w:tcW w:w="1701" w:type="dxa"/>
          </w:tcPr>
          <w:p w:rsidR="000251B0" w:rsidRPr="00D733FD" w:rsidRDefault="000251B0" w:rsidP="001829B7">
            <w:pPr>
              <w:ind w:left="0" w:right="-57"/>
              <w:jc w:val="both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Код и наименование профессиональной компетенции</w:t>
            </w:r>
          </w:p>
        </w:tc>
        <w:tc>
          <w:tcPr>
            <w:tcW w:w="2410" w:type="dxa"/>
          </w:tcPr>
          <w:p w:rsidR="000251B0" w:rsidRPr="00D733FD" w:rsidRDefault="000251B0" w:rsidP="001829B7">
            <w:pPr>
              <w:ind w:left="0" w:right="-57"/>
              <w:jc w:val="both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Код и наименование индикатора достижения профессиональной компетенции</w:t>
            </w:r>
          </w:p>
        </w:tc>
        <w:tc>
          <w:tcPr>
            <w:tcW w:w="4625" w:type="dxa"/>
          </w:tcPr>
          <w:p w:rsidR="000251B0" w:rsidRPr="00D733FD" w:rsidRDefault="000251B0" w:rsidP="001829B7">
            <w:pPr>
              <w:ind w:left="0" w:right="-57"/>
              <w:jc w:val="both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Основание (ПС, анализ опыта)</w:t>
            </w:r>
          </w:p>
        </w:tc>
      </w:tr>
      <w:tr w:rsidR="000251B0" w:rsidRPr="00D733FD" w:rsidTr="000251B0">
        <w:trPr>
          <w:trHeight w:val="425"/>
        </w:trPr>
        <w:tc>
          <w:tcPr>
            <w:tcW w:w="10432" w:type="dxa"/>
            <w:gridSpan w:val="5"/>
          </w:tcPr>
          <w:p w:rsidR="000251B0" w:rsidRPr="00D733FD" w:rsidRDefault="000251B0" w:rsidP="00781738">
            <w:pPr>
              <w:ind w:left="0" w:right="-57" w:firstLine="993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 xml:space="preserve">Тип задач профессиональной деятельности </w:t>
            </w:r>
          </w:p>
        </w:tc>
      </w:tr>
      <w:tr w:rsidR="000251B0" w:rsidRPr="00D733FD" w:rsidTr="000251B0">
        <w:trPr>
          <w:trHeight w:val="425"/>
        </w:trPr>
        <w:tc>
          <w:tcPr>
            <w:tcW w:w="1668" w:type="dxa"/>
          </w:tcPr>
          <w:p w:rsidR="000251B0" w:rsidRPr="00D733FD" w:rsidRDefault="000251B0" w:rsidP="001829B7">
            <w:pPr>
              <w:ind w:left="0" w:right="-57"/>
              <w:jc w:val="both"/>
              <w:rPr>
                <w:rFonts w:ascii="Open Sans" w:hAnsi="Open Sans" w:cs="Open Sans"/>
                <w:i/>
              </w:rPr>
            </w:pPr>
          </w:p>
        </w:tc>
        <w:tc>
          <w:tcPr>
            <w:tcW w:w="1729" w:type="dxa"/>
            <w:gridSpan w:val="2"/>
          </w:tcPr>
          <w:p w:rsidR="000251B0" w:rsidRPr="00D733FD" w:rsidRDefault="000251B0" w:rsidP="001829B7">
            <w:pPr>
              <w:ind w:left="0" w:right="-57"/>
              <w:jc w:val="left"/>
              <w:rPr>
                <w:rFonts w:ascii="Open Sans" w:hAnsi="Open Sans" w:cs="Open Sans"/>
                <w:iCs/>
              </w:rPr>
            </w:pPr>
          </w:p>
        </w:tc>
        <w:tc>
          <w:tcPr>
            <w:tcW w:w="2410" w:type="dxa"/>
          </w:tcPr>
          <w:p w:rsidR="000251B0" w:rsidRPr="00D733FD" w:rsidRDefault="000251B0" w:rsidP="00825754">
            <w:pPr>
              <w:ind w:left="0" w:right="-57" w:firstLine="993"/>
              <w:jc w:val="left"/>
              <w:rPr>
                <w:rFonts w:ascii="Open Sans" w:hAnsi="Open Sans" w:cs="Open Sans"/>
                <w:iCs/>
              </w:rPr>
            </w:pPr>
          </w:p>
        </w:tc>
        <w:tc>
          <w:tcPr>
            <w:tcW w:w="4625" w:type="dxa"/>
          </w:tcPr>
          <w:p w:rsidR="000251B0" w:rsidRPr="00D733FD" w:rsidRDefault="000251B0" w:rsidP="001829B7">
            <w:pPr>
              <w:ind w:left="0" w:right="-57"/>
              <w:jc w:val="left"/>
              <w:rPr>
                <w:rFonts w:ascii="Open Sans" w:hAnsi="Open Sans" w:cs="Open Sans"/>
              </w:rPr>
            </w:pPr>
          </w:p>
        </w:tc>
      </w:tr>
      <w:tr w:rsidR="000251B0" w:rsidRPr="00D733FD" w:rsidTr="000251B0">
        <w:trPr>
          <w:trHeight w:val="425"/>
        </w:trPr>
        <w:tc>
          <w:tcPr>
            <w:tcW w:w="1668" w:type="dxa"/>
          </w:tcPr>
          <w:p w:rsidR="000251B0" w:rsidRPr="00D733FD" w:rsidRDefault="000251B0" w:rsidP="001829B7">
            <w:pPr>
              <w:ind w:left="0" w:right="-57"/>
              <w:jc w:val="both"/>
              <w:rPr>
                <w:rFonts w:ascii="Open Sans" w:hAnsi="Open Sans" w:cs="Open Sans"/>
                <w:i/>
              </w:rPr>
            </w:pPr>
          </w:p>
        </w:tc>
        <w:tc>
          <w:tcPr>
            <w:tcW w:w="1729" w:type="dxa"/>
            <w:gridSpan w:val="2"/>
          </w:tcPr>
          <w:p w:rsidR="000251B0" w:rsidRPr="00D733FD" w:rsidRDefault="000251B0" w:rsidP="001829B7">
            <w:pPr>
              <w:tabs>
                <w:tab w:val="left" w:pos="2052"/>
              </w:tabs>
              <w:ind w:left="0" w:right="-57"/>
              <w:jc w:val="left"/>
              <w:rPr>
                <w:rFonts w:ascii="Open Sans" w:hAnsi="Open Sans" w:cs="Open Sans"/>
                <w:iCs/>
              </w:rPr>
            </w:pPr>
          </w:p>
        </w:tc>
        <w:tc>
          <w:tcPr>
            <w:tcW w:w="2410" w:type="dxa"/>
          </w:tcPr>
          <w:p w:rsidR="000251B0" w:rsidRPr="00D733FD" w:rsidRDefault="000251B0" w:rsidP="001829B7">
            <w:pPr>
              <w:ind w:left="0" w:right="-57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625" w:type="dxa"/>
          </w:tcPr>
          <w:p w:rsidR="000251B0" w:rsidRPr="00D733FD" w:rsidRDefault="000251B0" w:rsidP="001829B7">
            <w:pPr>
              <w:tabs>
                <w:tab w:val="left" w:pos="3294"/>
              </w:tabs>
              <w:ind w:left="0" w:right="-57"/>
              <w:jc w:val="left"/>
              <w:rPr>
                <w:rFonts w:ascii="Open Sans" w:hAnsi="Open Sans" w:cs="Open Sans"/>
              </w:rPr>
            </w:pPr>
          </w:p>
        </w:tc>
      </w:tr>
    </w:tbl>
    <w:p w:rsidR="000251B0" w:rsidRPr="00781738" w:rsidRDefault="000251B0" w:rsidP="00825754">
      <w:pPr>
        <w:ind w:left="0" w:firstLine="993"/>
        <w:rPr>
          <w:rFonts w:ascii="Open Sans" w:hAnsi="Open Sans" w:cs="Open Sans"/>
          <w:iCs/>
          <w:sz w:val="24"/>
          <w:szCs w:val="24"/>
        </w:rPr>
      </w:pPr>
    </w:p>
    <w:p w:rsidR="0044431A" w:rsidRPr="00781738" w:rsidRDefault="0044431A" w:rsidP="0044431A">
      <w:pPr>
        <w:autoSpaceDE w:val="0"/>
        <w:autoSpaceDN w:val="0"/>
        <w:adjustRightInd w:val="0"/>
        <w:ind w:left="0" w:right="0"/>
        <w:jc w:val="both"/>
        <w:rPr>
          <w:rFonts w:ascii="Open Sans" w:eastAsiaTheme="minorHAnsi" w:hAnsi="Open Sans" w:cs="Open Sans"/>
          <w:bCs/>
          <w:color w:val="000000" w:themeColor="text1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bCs/>
          <w:color w:val="000000" w:themeColor="text1"/>
          <w:sz w:val="24"/>
          <w:szCs w:val="24"/>
          <w:lang w:eastAsia="en-US"/>
        </w:rPr>
        <w:t>4.2. Результаты обучения по дисциплинам /(модулям)/, практикам, соотнесенные с установленными программой магистратуры индикаторами компетенций.</w:t>
      </w:r>
    </w:p>
    <w:p w:rsidR="0044431A" w:rsidRPr="00781738" w:rsidRDefault="0044431A" w:rsidP="0044431A">
      <w:pPr>
        <w:autoSpaceDE w:val="0"/>
        <w:autoSpaceDN w:val="0"/>
        <w:adjustRightInd w:val="0"/>
        <w:ind w:left="0" w:right="0"/>
        <w:jc w:val="both"/>
        <w:rPr>
          <w:rFonts w:ascii="Open Sans" w:eastAsiaTheme="minorHAnsi" w:hAnsi="Open Sans" w:cs="Open Sans"/>
          <w:bCs/>
          <w:color w:val="000000" w:themeColor="text1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bCs/>
          <w:color w:val="000000" w:themeColor="text1"/>
          <w:sz w:val="24"/>
          <w:szCs w:val="24"/>
          <w:lang w:eastAsia="en-US"/>
        </w:rPr>
        <w:t>Результаты обучения по дисциплинам /(модулям)/, практикам, соотнесенные с установленными программой магистратуры индикаторами компетенций, отражены в рабочих программах дисциплин /(модулей)/, программах практик.</w:t>
      </w:r>
    </w:p>
    <w:p w:rsidR="0044431A" w:rsidRPr="00781738" w:rsidRDefault="0044431A" w:rsidP="0044431A">
      <w:pPr>
        <w:autoSpaceDE w:val="0"/>
        <w:autoSpaceDN w:val="0"/>
        <w:adjustRightInd w:val="0"/>
        <w:ind w:left="0" w:right="0"/>
        <w:jc w:val="both"/>
        <w:rPr>
          <w:rFonts w:ascii="Open Sans" w:eastAsiaTheme="minorHAnsi" w:hAnsi="Open Sans" w:cs="Open Sans"/>
          <w:bCs/>
          <w:color w:val="000000" w:themeColor="text1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bCs/>
          <w:color w:val="000000" w:themeColor="text1"/>
          <w:sz w:val="24"/>
          <w:szCs w:val="24"/>
          <w:lang w:eastAsia="en-US"/>
        </w:rPr>
        <w:t>Оценка достижения индикаторов компетенций проводится при выполнении практических/семинарских/лабораторных работа, в рамках текущего контроля и заданий для промежуточной аттестации, отраженных в оценочных средствах рабочих программах дисциплин /(модулей)/, программах практик.</w:t>
      </w:r>
    </w:p>
    <w:p w:rsidR="001829B7" w:rsidRPr="00781738" w:rsidRDefault="001829B7" w:rsidP="00825754">
      <w:pPr>
        <w:pStyle w:val="Default"/>
        <w:ind w:left="0" w:firstLine="993"/>
        <w:rPr>
          <w:rFonts w:ascii="Open Sans" w:hAnsi="Open Sans" w:cs="Open Sans"/>
          <w:bCs/>
          <w:color w:val="auto"/>
        </w:rPr>
      </w:pPr>
    </w:p>
    <w:p w:rsidR="000251B0" w:rsidRPr="00781738" w:rsidRDefault="000251B0" w:rsidP="0044431A">
      <w:pPr>
        <w:pStyle w:val="Default"/>
        <w:ind w:left="0"/>
        <w:jc w:val="both"/>
        <w:rPr>
          <w:rFonts w:ascii="Open Sans" w:hAnsi="Open Sans" w:cs="Open Sans"/>
        </w:rPr>
      </w:pPr>
      <w:r w:rsidRPr="00781738">
        <w:rPr>
          <w:rFonts w:ascii="Open Sans" w:hAnsi="Open Sans" w:cs="Open Sans"/>
          <w:bCs/>
          <w:color w:val="auto"/>
        </w:rPr>
        <w:t>Раздел 5. СТРУКТУРА И СОДЕРЖАНИЕ ОПОП</w:t>
      </w:r>
    </w:p>
    <w:p w:rsidR="000251B0" w:rsidRPr="00781738" w:rsidRDefault="000251B0" w:rsidP="00825754">
      <w:pPr>
        <w:pStyle w:val="Default"/>
        <w:ind w:left="0" w:firstLine="993"/>
        <w:rPr>
          <w:rFonts w:ascii="Open Sans" w:hAnsi="Open Sans" w:cs="Open Sans"/>
          <w:bCs/>
          <w:color w:val="auto"/>
        </w:rPr>
      </w:pPr>
    </w:p>
    <w:p w:rsidR="000251B0" w:rsidRPr="00781738" w:rsidRDefault="000251B0" w:rsidP="0044431A">
      <w:pPr>
        <w:pStyle w:val="ConsPlusNormal"/>
        <w:ind w:left="0"/>
        <w:jc w:val="both"/>
        <w:rPr>
          <w:rFonts w:ascii="Open Sans" w:hAnsi="Open Sans" w:cs="Open Sans"/>
          <w:bCs/>
          <w:sz w:val="24"/>
          <w:szCs w:val="24"/>
        </w:rPr>
      </w:pPr>
      <w:r w:rsidRPr="00781738">
        <w:rPr>
          <w:rFonts w:ascii="Open Sans" w:hAnsi="Open Sans" w:cs="Open Sans"/>
          <w:bCs/>
          <w:sz w:val="24"/>
          <w:szCs w:val="24"/>
        </w:rPr>
        <w:t>5.1. Объем обязательной части образовательной программы</w:t>
      </w:r>
    </w:p>
    <w:p w:rsidR="000251B0" w:rsidRDefault="000251B0" w:rsidP="0044431A">
      <w:pPr>
        <w:pStyle w:val="ConsPlusNormal"/>
        <w:ind w:left="0"/>
        <w:jc w:val="both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bCs/>
          <w:sz w:val="24"/>
          <w:szCs w:val="24"/>
        </w:rPr>
        <w:t xml:space="preserve">5.2. </w:t>
      </w:r>
      <w:r w:rsidRPr="00781738">
        <w:rPr>
          <w:rFonts w:ascii="Open Sans" w:hAnsi="Open Sans" w:cs="Open Sans"/>
          <w:sz w:val="24"/>
          <w:szCs w:val="24"/>
        </w:rPr>
        <w:t>Типы практики</w:t>
      </w:r>
    </w:p>
    <w:p w:rsidR="00345618" w:rsidRDefault="00345618" w:rsidP="0044431A">
      <w:pPr>
        <w:pStyle w:val="ConsPlusNormal"/>
        <w:ind w:left="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</w:t>
      </w:r>
    </w:p>
    <w:p w:rsidR="00345618" w:rsidRPr="00781738" w:rsidRDefault="00345618" w:rsidP="0044431A">
      <w:pPr>
        <w:pStyle w:val="ConsPlusNormal"/>
        <w:ind w:left="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</w:t>
      </w:r>
    </w:p>
    <w:p w:rsidR="000251B0" w:rsidRPr="00781738" w:rsidRDefault="000251B0" w:rsidP="0044431A">
      <w:pPr>
        <w:pStyle w:val="Default"/>
        <w:ind w:left="0"/>
        <w:jc w:val="both"/>
        <w:rPr>
          <w:rFonts w:ascii="Open Sans" w:hAnsi="Open Sans" w:cs="Open Sans"/>
        </w:rPr>
      </w:pPr>
      <w:r w:rsidRPr="00781738">
        <w:rPr>
          <w:rFonts w:ascii="Open Sans" w:hAnsi="Open Sans" w:cs="Open Sans"/>
          <w:color w:val="auto"/>
        </w:rPr>
        <w:lastRenderedPageBreak/>
        <w:t xml:space="preserve">5.3. </w:t>
      </w:r>
      <w:r w:rsidRPr="00781738">
        <w:rPr>
          <w:rFonts w:ascii="Open Sans" w:hAnsi="Open Sans" w:cs="Open Sans"/>
        </w:rPr>
        <w:t>Учебный план и календарный учебный график представлены отдельными документами.</w:t>
      </w:r>
    </w:p>
    <w:p w:rsidR="000251B0" w:rsidRPr="00781738" w:rsidRDefault="000251B0" w:rsidP="0044431A">
      <w:pPr>
        <w:pStyle w:val="Default"/>
        <w:ind w:left="0"/>
        <w:jc w:val="both"/>
        <w:rPr>
          <w:rFonts w:ascii="Open Sans" w:hAnsi="Open Sans" w:cs="Open Sans"/>
        </w:rPr>
      </w:pPr>
      <w:r w:rsidRPr="00781738">
        <w:rPr>
          <w:rFonts w:ascii="Open Sans" w:hAnsi="Open Sans" w:cs="Open Sans"/>
          <w:bCs/>
        </w:rPr>
        <w:t xml:space="preserve">5.4. </w:t>
      </w:r>
      <w:r w:rsidR="00F2267C" w:rsidRPr="00781738">
        <w:rPr>
          <w:rFonts w:ascii="Open Sans" w:hAnsi="Open Sans" w:cs="Open Sans"/>
          <w:bCs/>
        </w:rPr>
        <w:t>Рабочие п</w:t>
      </w:r>
      <w:r w:rsidRPr="00781738">
        <w:rPr>
          <w:rFonts w:ascii="Open Sans" w:hAnsi="Open Sans" w:cs="Open Sans"/>
        </w:rPr>
        <w:t>рограммы дисциплин (модулей)</w:t>
      </w:r>
      <w:r w:rsidR="00F2267C" w:rsidRPr="00781738">
        <w:rPr>
          <w:rFonts w:ascii="Open Sans" w:hAnsi="Open Sans" w:cs="Open Sans"/>
        </w:rPr>
        <w:t>, включая оценочные средства</w:t>
      </w:r>
      <w:r w:rsidRPr="00781738">
        <w:rPr>
          <w:rFonts w:ascii="Open Sans" w:hAnsi="Open Sans" w:cs="Open Sans"/>
        </w:rPr>
        <w:t xml:space="preserve"> представлены отдельными документами в соответствии с учебным планом.</w:t>
      </w:r>
    </w:p>
    <w:p w:rsidR="000251B0" w:rsidRPr="00781738" w:rsidRDefault="000251B0" w:rsidP="0044431A">
      <w:pPr>
        <w:pStyle w:val="Default"/>
        <w:ind w:left="0"/>
        <w:jc w:val="both"/>
        <w:rPr>
          <w:rFonts w:ascii="Open Sans" w:hAnsi="Open Sans" w:cs="Open Sans"/>
        </w:rPr>
      </w:pPr>
      <w:r w:rsidRPr="00781738">
        <w:rPr>
          <w:rFonts w:ascii="Open Sans" w:hAnsi="Open Sans" w:cs="Open Sans"/>
          <w:bCs/>
        </w:rPr>
        <w:t xml:space="preserve">5.5. </w:t>
      </w:r>
      <w:r w:rsidR="00E838C7" w:rsidRPr="00781738">
        <w:rPr>
          <w:rFonts w:ascii="Open Sans" w:hAnsi="Open Sans" w:cs="Open Sans"/>
        </w:rPr>
        <w:t>Рабочие п</w:t>
      </w:r>
      <w:r w:rsidRPr="00781738">
        <w:rPr>
          <w:rFonts w:ascii="Open Sans" w:hAnsi="Open Sans" w:cs="Open Sans"/>
        </w:rPr>
        <w:t>рограммы практик</w:t>
      </w:r>
      <w:r w:rsidR="00F2267C" w:rsidRPr="00781738">
        <w:rPr>
          <w:rFonts w:ascii="Open Sans" w:hAnsi="Open Sans" w:cs="Open Sans"/>
        </w:rPr>
        <w:t>, включая фонды оценочных средств</w:t>
      </w:r>
      <w:r w:rsidRPr="00781738">
        <w:rPr>
          <w:rFonts w:ascii="Open Sans" w:hAnsi="Open Sans" w:cs="Open Sans"/>
        </w:rPr>
        <w:t xml:space="preserve"> представлены отдельными документами в соответствии с учебным планом.</w:t>
      </w:r>
    </w:p>
    <w:p w:rsidR="000251B0" w:rsidRPr="00781738" w:rsidRDefault="00F2267C" w:rsidP="0044431A">
      <w:pPr>
        <w:ind w:left="0"/>
        <w:jc w:val="both"/>
        <w:rPr>
          <w:rFonts w:ascii="Open Sans" w:eastAsia="Calibri" w:hAnsi="Open Sans" w:cs="Open Sans"/>
          <w:color w:val="000000"/>
          <w:sz w:val="24"/>
          <w:szCs w:val="24"/>
          <w:lang w:eastAsia="en-US"/>
        </w:rPr>
      </w:pPr>
      <w:r w:rsidRPr="00781738">
        <w:rPr>
          <w:rFonts w:ascii="Open Sans" w:hAnsi="Open Sans" w:cs="Open Sans"/>
          <w:bCs/>
          <w:sz w:val="24"/>
          <w:szCs w:val="24"/>
        </w:rPr>
        <w:t>5.6</w:t>
      </w:r>
      <w:r w:rsidR="000251B0" w:rsidRPr="00781738">
        <w:rPr>
          <w:rFonts w:ascii="Open Sans" w:hAnsi="Open Sans" w:cs="Open Sans"/>
          <w:bCs/>
          <w:sz w:val="24"/>
          <w:szCs w:val="24"/>
        </w:rPr>
        <w:t xml:space="preserve">. </w:t>
      </w:r>
      <w:r w:rsidR="000251B0" w:rsidRPr="00781738">
        <w:rPr>
          <w:rFonts w:ascii="Open Sans" w:eastAsia="Calibri" w:hAnsi="Open Sans" w:cs="Open Sans"/>
          <w:color w:val="000000"/>
          <w:sz w:val="24"/>
          <w:szCs w:val="24"/>
          <w:lang w:eastAsia="en-US"/>
        </w:rPr>
        <w:t>Методические рекомендации по выполнению видов учебных занятий представлены отдельными документами в соответствии с учебным планом.</w:t>
      </w:r>
    </w:p>
    <w:p w:rsidR="000251B0" w:rsidRPr="00781738" w:rsidRDefault="00F2267C" w:rsidP="0044431A">
      <w:pPr>
        <w:pStyle w:val="Default"/>
        <w:ind w:left="0"/>
        <w:jc w:val="both"/>
        <w:rPr>
          <w:rFonts w:ascii="Open Sans" w:hAnsi="Open Sans" w:cs="Open Sans"/>
        </w:rPr>
      </w:pPr>
      <w:r w:rsidRPr="00781738">
        <w:rPr>
          <w:rFonts w:ascii="Open Sans" w:hAnsi="Open Sans" w:cs="Open Sans"/>
        </w:rPr>
        <w:t>5.</w:t>
      </w:r>
      <w:r w:rsidR="00744D0F" w:rsidRPr="00781738">
        <w:rPr>
          <w:rFonts w:ascii="Open Sans" w:hAnsi="Open Sans" w:cs="Open Sans"/>
        </w:rPr>
        <w:t>7</w:t>
      </w:r>
      <w:r w:rsidR="000251B0" w:rsidRPr="00781738">
        <w:rPr>
          <w:rFonts w:ascii="Open Sans" w:hAnsi="Open Sans" w:cs="Open Sans"/>
        </w:rPr>
        <w:t>. Программа государственной итоговой аттестации</w:t>
      </w:r>
    </w:p>
    <w:p w:rsidR="000251B0" w:rsidRPr="00781738" w:rsidRDefault="000251B0" w:rsidP="0044431A">
      <w:pPr>
        <w:pStyle w:val="Default"/>
        <w:ind w:left="0" w:right="-1"/>
        <w:jc w:val="both"/>
        <w:rPr>
          <w:rFonts w:ascii="Open Sans" w:hAnsi="Open Sans" w:cs="Open Sans"/>
        </w:rPr>
      </w:pPr>
      <w:r w:rsidRPr="00781738">
        <w:rPr>
          <w:rFonts w:ascii="Open Sans" w:hAnsi="Open Sans" w:cs="Open Sans"/>
        </w:rPr>
        <w:t xml:space="preserve">Программа государственной итоговой аттестации, включая требования к выпускным квалификационным работам и порядку их выполнения, критерии оценки защиты выпускных квалификационных работ, а также порядок подачи и рассмотрения апелляций утверждается </w:t>
      </w:r>
      <w:proofErr w:type="spellStart"/>
      <w:r w:rsidRPr="00781738">
        <w:rPr>
          <w:rFonts w:ascii="Open Sans" w:hAnsi="Open Sans" w:cs="Open Sans"/>
        </w:rPr>
        <w:t>СурГУ</w:t>
      </w:r>
      <w:proofErr w:type="spellEnd"/>
      <w:r w:rsidRPr="00781738">
        <w:rPr>
          <w:rFonts w:ascii="Open Sans" w:hAnsi="Open Sans" w:cs="Open Sans"/>
        </w:rPr>
        <w:t xml:space="preserve"> и доводится до сведения обучающихся не позднее чем за шесть месяцев до начала государственной итоговой аттестации.</w:t>
      </w:r>
    </w:p>
    <w:p w:rsidR="000251B0" w:rsidRPr="00781738" w:rsidRDefault="000251B0" w:rsidP="0044431A">
      <w:pPr>
        <w:pStyle w:val="Default"/>
        <w:ind w:left="0" w:right="-1"/>
        <w:jc w:val="both"/>
        <w:rPr>
          <w:rFonts w:ascii="Open Sans" w:hAnsi="Open Sans" w:cs="Open Sans"/>
        </w:rPr>
      </w:pPr>
      <w:r w:rsidRPr="00781738">
        <w:rPr>
          <w:rFonts w:ascii="Open Sans" w:hAnsi="Open Sans" w:cs="Open Sans"/>
        </w:rPr>
        <w:t>Программа государственной итоговой аттестации представлена отдельным документом.</w:t>
      </w:r>
    </w:p>
    <w:p w:rsidR="000251B0" w:rsidRPr="00781738" w:rsidRDefault="000251B0" w:rsidP="00825754">
      <w:pPr>
        <w:pStyle w:val="Default"/>
        <w:ind w:left="0" w:firstLine="993"/>
        <w:jc w:val="both"/>
        <w:rPr>
          <w:rFonts w:ascii="Open Sans" w:hAnsi="Open Sans" w:cs="Open Sans"/>
          <w:i/>
        </w:rPr>
      </w:pPr>
    </w:p>
    <w:p w:rsidR="000251B0" w:rsidRPr="00781738" w:rsidRDefault="000251B0" w:rsidP="0044431A">
      <w:pPr>
        <w:pStyle w:val="Default"/>
        <w:ind w:left="0"/>
        <w:jc w:val="both"/>
        <w:rPr>
          <w:rFonts w:ascii="Open Sans" w:hAnsi="Open Sans" w:cs="Open Sans"/>
        </w:rPr>
      </w:pPr>
      <w:r w:rsidRPr="00781738">
        <w:rPr>
          <w:rFonts w:ascii="Open Sans" w:hAnsi="Open Sans" w:cs="Open Sans"/>
          <w:bCs/>
        </w:rPr>
        <w:t>Раздел 6. УСЛОВИЯ ОСУЩЕСТВЛЕНИЯ ОБРАЗОВАТЕЛЬНОЙ ДЕЯТЕЛЬНОСТИ ПО ОПОП</w:t>
      </w:r>
    </w:p>
    <w:p w:rsidR="000251B0" w:rsidRPr="00781738" w:rsidRDefault="000251B0" w:rsidP="00825754">
      <w:pPr>
        <w:pStyle w:val="Default"/>
        <w:ind w:left="0" w:firstLine="993"/>
        <w:jc w:val="both"/>
        <w:rPr>
          <w:rFonts w:ascii="Open Sans" w:hAnsi="Open Sans" w:cs="Open Sans"/>
          <w:bCs/>
        </w:rPr>
      </w:pPr>
    </w:p>
    <w:p w:rsidR="000251B0" w:rsidRPr="00781738" w:rsidRDefault="000251B0" w:rsidP="0044431A">
      <w:pPr>
        <w:pStyle w:val="Default"/>
        <w:ind w:left="0"/>
        <w:jc w:val="both"/>
        <w:rPr>
          <w:rFonts w:ascii="Open Sans" w:hAnsi="Open Sans" w:cs="Open Sans"/>
        </w:rPr>
      </w:pPr>
      <w:r w:rsidRPr="00781738">
        <w:rPr>
          <w:rFonts w:ascii="Open Sans" w:hAnsi="Open Sans" w:cs="Open Sans"/>
        </w:rPr>
        <w:t>6.1 Материально-техническое и учебно-методическое обеспечение программы магистратуры</w:t>
      </w:r>
    </w:p>
    <w:p w:rsidR="0044431A" w:rsidRPr="00781738" w:rsidRDefault="0044431A" w:rsidP="0044431A">
      <w:pPr>
        <w:autoSpaceDE w:val="0"/>
        <w:autoSpaceDN w:val="0"/>
        <w:adjustRightInd w:val="0"/>
        <w:ind w:left="0" w:right="0"/>
        <w:jc w:val="both"/>
        <w:rPr>
          <w:rFonts w:ascii="Open Sans" w:eastAsia="Calibri" w:hAnsi="Open Sans" w:cs="Open Sans"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sz w:val="24"/>
          <w:szCs w:val="24"/>
          <w:lang w:eastAsia="en-US"/>
        </w:rPr>
        <w:t>Университет располагает зданиями, строениями, сооружениями на правах оперативного управления и в соответствии с договорами безвозмездного пользования.</w:t>
      </w:r>
    </w:p>
    <w:p w:rsidR="0044431A" w:rsidRPr="00781738" w:rsidRDefault="0044431A" w:rsidP="0044431A">
      <w:pPr>
        <w:autoSpaceDE w:val="0"/>
        <w:autoSpaceDN w:val="0"/>
        <w:adjustRightInd w:val="0"/>
        <w:ind w:left="0" w:right="0"/>
        <w:jc w:val="both"/>
        <w:rPr>
          <w:rFonts w:ascii="Open Sans" w:eastAsia="Calibri" w:hAnsi="Open Sans" w:cs="Open Sans"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sz w:val="24"/>
          <w:szCs w:val="24"/>
          <w:lang w:eastAsia="en-US"/>
        </w:rPr>
        <w:t>Помещения представляют собой учебные аудитории для проведения учебных занятий предусмотренной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(модулей), практик.</w:t>
      </w:r>
    </w:p>
    <w:p w:rsidR="0044431A" w:rsidRPr="00781738" w:rsidRDefault="0044431A" w:rsidP="0044431A">
      <w:pPr>
        <w:autoSpaceDE w:val="0"/>
        <w:autoSpaceDN w:val="0"/>
        <w:adjustRightInd w:val="0"/>
        <w:ind w:left="0" w:right="0"/>
        <w:jc w:val="both"/>
        <w:rPr>
          <w:rFonts w:ascii="Open Sans" w:eastAsia="Calibri" w:hAnsi="Open Sans" w:cs="Open Sans"/>
          <w:sz w:val="24"/>
          <w:szCs w:val="24"/>
          <w:lang w:eastAsia="en-US"/>
        </w:rPr>
      </w:pPr>
      <w:r w:rsidRPr="00781738">
        <w:rPr>
          <w:rFonts w:ascii="Open Sans" w:eastAsia="Calibri" w:hAnsi="Open Sans" w:cs="Open Sans"/>
          <w:sz w:val="24"/>
          <w:szCs w:val="24"/>
          <w:lang w:eastAsia="en-US"/>
        </w:rPr>
        <w:t xml:space="preserve">Помещения для самостоятельной работы оснащены компьютерной техникой с возможностью подключения к сети «Интернет» и обеспечением доступа в электронную информационную образовательную среду </w:t>
      </w:r>
      <w:proofErr w:type="spellStart"/>
      <w:r w:rsidRPr="00781738">
        <w:rPr>
          <w:rFonts w:ascii="Open Sans" w:eastAsia="Calibri" w:hAnsi="Open Sans" w:cs="Open Sans"/>
          <w:sz w:val="24"/>
          <w:szCs w:val="24"/>
          <w:lang w:eastAsia="en-US"/>
        </w:rPr>
        <w:t>СурГУ</w:t>
      </w:r>
      <w:proofErr w:type="spellEnd"/>
      <w:r w:rsidRPr="00781738">
        <w:rPr>
          <w:rFonts w:ascii="Open Sans" w:eastAsia="Calibri" w:hAnsi="Open Sans" w:cs="Open Sans"/>
          <w:sz w:val="24"/>
          <w:szCs w:val="24"/>
          <w:lang w:eastAsia="en-US"/>
        </w:rPr>
        <w:t>:</w:t>
      </w:r>
    </w:p>
    <w:p w:rsidR="0044431A" w:rsidRPr="00781738" w:rsidRDefault="0044431A" w:rsidP="0044431A">
      <w:pPr>
        <w:autoSpaceDE w:val="0"/>
        <w:autoSpaceDN w:val="0"/>
        <w:adjustRightInd w:val="0"/>
        <w:ind w:left="0" w:right="0"/>
        <w:jc w:val="left"/>
        <w:rPr>
          <w:rFonts w:ascii="Open Sans" w:eastAsia="Calibri" w:hAnsi="Open Sans" w:cs="Open Sans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2578"/>
        <w:gridCol w:w="5603"/>
      </w:tblGrid>
      <w:tr w:rsidR="0044431A" w:rsidRPr="00D733FD" w:rsidTr="0098750A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0" w:right="0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№ п/п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Местонахождение</w:t>
            </w:r>
          </w:p>
        </w:tc>
        <w:tc>
          <w:tcPr>
            <w:tcW w:w="5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Название зала</w:t>
            </w:r>
          </w:p>
        </w:tc>
      </w:tr>
      <w:tr w:rsidR="0044431A" w:rsidRPr="00D733FD" w:rsidTr="0098750A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36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1.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539, 541, 542</w:t>
            </w:r>
          </w:p>
        </w:tc>
        <w:tc>
          <w:tcPr>
            <w:tcW w:w="5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Зал медико-биологической литературы и литературы по физической культуре и спорту</w:t>
            </w:r>
          </w:p>
        </w:tc>
      </w:tr>
      <w:tr w:rsidR="0044431A" w:rsidRPr="00D733FD" w:rsidTr="0098750A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36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2.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350, 351</w:t>
            </w:r>
          </w:p>
        </w:tc>
        <w:tc>
          <w:tcPr>
            <w:tcW w:w="5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Зал социально-гуманитарной и художественной литературы</w:t>
            </w:r>
          </w:p>
        </w:tc>
      </w:tr>
      <w:tr w:rsidR="0044431A" w:rsidRPr="00D733FD" w:rsidTr="0098750A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36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  <w:lang w:val="en-US"/>
              </w:rPr>
              <w:t>3</w:t>
            </w:r>
            <w:r w:rsidRPr="00D733FD">
              <w:rPr>
                <w:rFonts w:ascii="Open Sans" w:hAnsi="Open Sans" w:cs="Open Sans"/>
              </w:rPr>
              <w:t>.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442</w:t>
            </w:r>
          </w:p>
        </w:tc>
        <w:tc>
          <w:tcPr>
            <w:tcW w:w="5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Зал естественно-научной и технической литературы</w:t>
            </w:r>
          </w:p>
        </w:tc>
      </w:tr>
      <w:tr w:rsidR="0044431A" w:rsidRPr="00D733FD" w:rsidTr="0098750A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36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4.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439</w:t>
            </w:r>
          </w:p>
        </w:tc>
        <w:tc>
          <w:tcPr>
            <w:tcW w:w="5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Зал экономической и юридической литературы</w:t>
            </w:r>
          </w:p>
        </w:tc>
      </w:tr>
      <w:tr w:rsidR="0044431A" w:rsidRPr="00D733FD" w:rsidTr="0098750A"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36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5.</w:t>
            </w:r>
          </w:p>
        </w:tc>
        <w:tc>
          <w:tcPr>
            <w:tcW w:w="2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441</w:t>
            </w:r>
          </w:p>
        </w:tc>
        <w:tc>
          <w:tcPr>
            <w:tcW w:w="56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431A" w:rsidRPr="00D733FD" w:rsidRDefault="0044431A" w:rsidP="0044431A">
            <w:pPr>
              <w:ind w:left="0" w:right="0"/>
              <w:jc w:val="left"/>
              <w:rPr>
                <w:rFonts w:ascii="Open Sans" w:hAnsi="Open Sans" w:cs="Open Sans"/>
              </w:rPr>
            </w:pPr>
            <w:r w:rsidRPr="00D733FD">
              <w:rPr>
                <w:rFonts w:ascii="Open Sans" w:hAnsi="Open Sans" w:cs="Open Sans"/>
              </w:rPr>
              <w:t>Зал иностранной литературы</w:t>
            </w:r>
          </w:p>
        </w:tc>
      </w:tr>
    </w:tbl>
    <w:p w:rsidR="000251B0" w:rsidRPr="00781738" w:rsidRDefault="000251B0" w:rsidP="00825754">
      <w:pPr>
        <w:pStyle w:val="Default"/>
        <w:ind w:left="0" w:firstLine="993"/>
        <w:jc w:val="both"/>
        <w:rPr>
          <w:rFonts w:ascii="Open Sans" w:hAnsi="Open Sans" w:cs="Open Sans"/>
        </w:rPr>
      </w:pPr>
    </w:p>
    <w:p w:rsidR="00E838C7" w:rsidRPr="00781738" w:rsidRDefault="00E838C7" w:rsidP="00825754">
      <w:pPr>
        <w:pStyle w:val="Default"/>
        <w:ind w:left="0" w:firstLine="993"/>
        <w:jc w:val="both"/>
        <w:rPr>
          <w:rFonts w:ascii="Open Sans" w:hAnsi="Open Sans" w:cs="Open Sans"/>
        </w:rPr>
      </w:pPr>
    </w:p>
    <w:p w:rsidR="000251B0" w:rsidRPr="00781738" w:rsidRDefault="000251B0" w:rsidP="0044431A">
      <w:pPr>
        <w:pStyle w:val="Default"/>
        <w:ind w:left="0"/>
        <w:jc w:val="both"/>
        <w:rPr>
          <w:rFonts w:ascii="Open Sans" w:hAnsi="Open Sans" w:cs="Open Sans"/>
        </w:rPr>
      </w:pPr>
      <w:r w:rsidRPr="00781738">
        <w:rPr>
          <w:rFonts w:ascii="Open Sans" w:hAnsi="Open Sans" w:cs="Open Sans"/>
        </w:rPr>
        <w:t>6.2 Кадровые условия реализации программы</w:t>
      </w:r>
    </w:p>
    <w:p w:rsidR="000251B0" w:rsidRPr="00781738" w:rsidRDefault="000251B0" w:rsidP="00825754">
      <w:pPr>
        <w:pStyle w:val="Default"/>
        <w:ind w:left="0" w:firstLine="993"/>
        <w:jc w:val="both"/>
        <w:rPr>
          <w:rFonts w:ascii="Open Sans" w:hAnsi="Open Sans" w:cs="Open Sans"/>
        </w:rPr>
      </w:pPr>
    </w:p>
    <w:p w:rsidR="00DF4C5A" w:rsidRPr="00A30B00" w:rsidRDefault="00DF4C5A" w:rsidP="00DF4C5A">
      <w:pPr>
        <w:pStyle w:val="Default"/>
        <w:jc w:val="both"/>
        <w:rPr>
          <w:rFonts w:ascii="Open Sans" w:hAnsi="Open Sans" w:cs="Open Sans"/>
          <w:color w:val="auto"/>
        </w:rPr>
      </w:pPr>
      <w:r w:rsidRPr="00A30B00">
        <w:rPr>
          <w:rFonts w:ascii="Open Sans" w:hAnsi="Open Sans" w:cs="Open Sans"/>
          <w:color w:val="auto"/>
        </w:rPr>
        <w:t xml:space="preserve">Реализация программы магистратуры обеспечивается педагогическими работниками </w:t>
      </w:r>
      <w:proofErr w:type="spellStart"/>
      <w:r w:rsidRPr="00A30B00">
        <w:rPr>
          <w:rFonts w:ascii="Open Sans" w:hAnsi="Open Sans" w:cs="Open Sans"/>
          <w:color w:val="auto"/>
        </w:rPr>
        <w:t>СурГУ</w:t>
      </w:r>
      <w:proofErr w:type="spellEnd"/>
      <w:r w:rsidRPr="00A30B00">
        <w:rPr>
          <w:rFonts w:ascii="Open Sans" w:hAnsi="Open Sans" w:cs="Open Sans"/>
          <w:color w:val="auto"/>
        </w:rPr>
        <w:t xml:space="preserve">, а также лицами, привлекаемыми </w:t>
      </w:r>
      <w:proofErr w:type="spellStart"/>
      <w:r w:rsidRPr="00A30B00">
        <w:rPr>
          <w:rFonts w:ascii="Open Sans" w:hAnsi="Open Sans" w:cs="Open Sans"/>
          <w:color w:val="auto"/>
        </w:rPr>
        <w:t>СурГУ</w:t>
      </w:r>
      <w:proofErr w:type="spellEnd"/>
      <w:r w:rsidRPr="00A30B00">
        <w:rPr>
          <w:rFonts w:ascii="Open Sans" w:hAnsi="Open Sans" w:cs="Open Sans"/>
          <w:color w:val="auto"/>
        </w:rPr>
        <w:t xml:space="preserve"> к реализации программы на иных условиях.</w:t>
      </w:r>
    </w:p>
    <w:p w:rsidR="00DF4C5A" w:rsidRPr="00A30B00" w:rsidRDefault="00DF4C5A" w:rsidP="00DF4C5A">
      <w:pPr>
        <w:pStyle w:val="ConsPlusNormal"/>
        <w:jc w:val="both"/>
        <w:rPr>
          <w:rFonts w:ascii="Open Sans" w:eastAsia="Calibri" w:hAnsi="Open Sans" w:cs="Open Sans"/>
          <w:sz w:val="24"/>
          <w:szCs w:val="24"/>
        </w:rPr>
      </w:pPr>
      <w:r w:rsidRPr="00A30B00">
        <w:rPr>
          <w:rFonts w:ascii="Open Sans" w:eastAsia="Calibri" w:hAnsi="Open Sans" w:cs="Open Sans"/>
          <w:sz w:val="24"/>
          <w:szCs w:val="24"/>
        </w:rPr>
        <w:lastRenderedPageBreak/>
        <w:t xml:space="preserve">Не менее _ процентов численности педагогических работников </w:t>
      </w:r>
      <w:proofErr w:type="spellStart"/>
      <w:r w:rsidRPr="00A30B00">
        <w:rPr>
          <w:rFonts w:ascii="Open Sans" w:eastAsia="Calibri" w:hAnsi="Open Sans" w:cs="Open Sans"/>
          <w:sz w:val="24"/>
          <w:szCs w:val="24"/>
        </w:rPr>
        <w:t>СурГУ</w:t>
      </w:r>
      <w:proofErr w:type="spellEnd"/>
      <w:r w:rsidRPr="00A30B00">
        <w:rPr>
          <w:rFonts w:ascii="Open Sans" w:eastAsia="Calibri" w:hAnsi="Open Sans" w:cs="Open Sans"/>
          <w:sz w:val="24"/>
          <w:szCs w:val="24"/>
        </w:rPr>
        <w:t xml:space="preserve">, участвующих в реализации программы магистратуры, и лиц, привлекаемых </w:t>
      </w:r>
      <w:proofErr w:type="spellStart"/>
      <w:r w:rsidRPr="00A30B00">
        <w:rPr>
          <w:rFonts w:ascii="Open Sans" w:eastAsia="Calibri" w:hAnsi="Open Sans" w:cs="Open Sans"/>
          <w:sz w:val="24"/>
          <w:szCs w:val="24"/>
        </w:rPr>
        <w:t>СурГУ</w:t>
      </w:r>
      <w:proofErr w:type="spellEnd"/>
      <w:r w:rsidRPr="00A30B00">
        <w:rPr>
          <w:rFonts w:ascii="Open Sans" w:eastAsia="Calibri" w:hAnsi="Open Sans" w:cs="Open Sans"/>
          <w:sz w:val="24"/>
          <w:szCs w:val="24"/>
        </w:rPr>
        <w:t xml:space="preserve"> к реализации программы магистратуры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DF4C5A" w:rsidRPr="00A30B00" w:rsidRDefault="00DF4C5A" w:rsidP="00DF4C5A">
      <w:pPr>
        <w:pStyle w:val="ConsPlusNormal"/>
        <w:jc w:val="both"/>
        <w:rPr>
          <w:rFonts w:ascii="Open Sans" w:eastAsia="Calibri" w:hAnsi="Open Sans" w:cs="Open Sans"/>
          <w:sz w:val="24"/>
          <w:szCs w:val="24"/>
        </w:rPr>
      </w:pPr>
      <w:r w:rsidRPr="00A30B00">
        <w:rPr>
          <w:rFonts w:ascii="Open Sans" w:eastAsia="Calibri" w:hAnsi="Open Sans" w:cs="Open Sans"/>
          <w:sz w:val="24"/>
          <w:szCs w:val="24"/>
        </w:rPr>
        <w:t xml:space="preserve">Не менее _ процентов численности педагогических работников </w:t>
      </w:r>
      <w:proofErr w:type="spellStart"/>
      <w:r w:rsidRPr="00A30B00">
        <w:rPr>
          <w:rFonts w:ascii="Open Sans" w:eastAsia="Calibri" w:hAnsi="Open Sans" w:cs="Open Sans"/>
          <w:sz w:val="24"/>
          <w:szCs w:val="24"/>
        </w:rPr>
        <w:t>СурГУ</w:t>
      </w:r>
      <w:proofErr w:type="spellEnd"/>
      <w:r w:rsidRPr="00A30B00">
        <w:rPr>
          <w:rFonts w:ascii="Open Sans" w:eastAsia="Calibri" w:hAnsi="Open Sans" w:cs="Open Sans"/>
          <w:sz w:val="24"/>
          <w:szCs w:val="24"/>
        </w:rPr>
        <w:t>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DF4C5A" w:rsidRPr="00A30B00" w:rsidRDefault="00DF4C5A" w:rsidP="00DF4C5A">
      <w:pPr>
        <w:pStyle w:val="ConsPlusNormal"/>
        <w:jc w:val="both"/>
        <w:rPr>
          <w:rFonts w:ascii="Open Sans" w:eastAsia="Calibri" w:hAnsi="Open Sans" w:cs="Open Sans"/>
          <w:sz w:val="24"/>
          <w:szCs w:val="24"/>
        </w:rPr>
      </w:pPr>
      <w:r w:rsidRPr="00A30B00">
        <w:rPr>
          <w:rFonts w:ascii="Open Sans" w:eastAsia="Calibri" w:hAnsi="Open Sans" w:cs="Open Sans"/>
          <w:sz w:val="24"/>
          <w:szCs w:val="24"/>
        </w:rPr>
        <w:t xml:space="preserve">Не менее _ процентов численности педагогических работников </w:t>
      </w:r>
      <w:proofErr w:type="spellStart"/>
      <w:r w:rsidRPr="00A30B00">
        <w:rPr>
          <w:rFonts w:ascii="Open Sans" w:eastAsia="Calibri" w:hAnsi="Open Sans" w:cs="Open Sans"/>
          <w:sz w:val="24"/>
          <w:szCs w:val="24"/>
        </w:rPr>
        <w:t>СурГУ</w:t>
      </w:r>
      <w:proofErr w:type="spellEnd"/>
      <w:r w:rsidRPr="00A30B00">
        <w:rPr>
          <w:rFonts w:ascii="Open Sans" w:eastAsia="Calibri" w:hAnsi="Open Sans" w:cs="Open Sans"/>
          <w:sz w:val="24"/>
          <w:szCs w:val="24"/>
        </w:rPr>
        <w:t xml:space="preserve"> и лиц, привлекаемых к образовательной деяте</w:t>
      </w:r>
      <w:bookmarkStart w:id="0" w:name="_GoBack"/>
      <w:bookmarkEnd w:id="0"/>
      <w:r w:rsidRPr="00A30B00">
        <w:rPr>
          <w:rFonts w:ascii="Open Sans" w:eastAsia="Calibri" w:hAnsi="Open Sans" w:cs="Open Sans"/>
          <w:sz w:val="24"/>
          <w:szCs w:val="24"/>
        </w:rPr>
        <w:t xml:space="preserve">льности </w:t>
      </w:r>
      <w:proofErr w:type="spellStart"/>
      <w:r w:rsidRPr="00A30B00">
        <w:rPr>
          <w:rFonts w:ascii="Open Sans" w:eastAsia="Calibri" w:hAnsi="Open Sans" w:cs="Open Sans"/>
          <w:sz w:val="24"/>
          <w:szCs w:val="24"/>
        </w:rPr>
        <w:t>СурГУ</w:t>
      </w:r>
      <w:proofErr w:type="spellEnd"/>
      <w:r w:rsidRPr="00A30B00">
        <w:rPr>
          <w:rFonts w:ascii="Open Sans" w:eastAsia="Calibri" w:hAnsi="Open Sans" w:cs="Open Sans"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DF4C5A" w:rsidRPr="00A30B00" w:rsidRDefault="00DF4C5A" w:rsidP="00DF4C5A">
      <w:pPr>
        <w:pStyle w:val="Default"/>
        <w:rPr>
          <w:rFonts w:ascii="Open Sans" w:hAnsi="Open Sans" w:cs="Open Sans"/>
          <w:color w:val="auto"/>
        </w:rPr>
      </w:pPr>
    </w:p>
    <w:p w:rsidR="00DF4C5A" w:rsidRPr="00A30B00" w:rsidRDefault="00DF4C5A" w:rsidP="00DF4C5A">
      <w:pPr>
        <w:pStyle w:val="Default"/>
        <w:jc w:val="both"/>
        <w:rPr>
          <w:rFonts w:ascii="Open Sans" w:hAnsi="Open Sans" w:cs="Open Sans"/>
          <w:color w:val="auto"/>
        </w:rPr>
      </w:pPr>
      <w:r w:rsidRPr="00A30B00">
        <w:rPr>
          <w:rFonts w:ascii="Open Sans" w:hAnsi="Open Sans" w:cs="Open Sans"/>
          <w:color w:val="auto"/>
        </w:rPr>
        <w:t xml:space="preserve">Общее руководство научным содержанием программы магистратуры осуществляется научно-педагогическим работником </w:t>
      </w:r>
      <w:proofErr w:type="spellStart"/>
      <w:r w:rsidRPr="00A30B00">
        <w:rPr>
          <w:rFonts w:ascii="Open Sans" w:hAnsi="Open Sans" w:cs="Open Sans"/>
          <w:color w:val="auto"/>
        </w:rPr>
        <w:t>СурГУ</w:t>
      </w:r>
      <w:proofErr w:type="spellEnd"/>
      <w:r w:rsidRPr="00A30B00">
        <w:rPr>
          <w:rFonts w:ascii="Open Sans" w:hAnsi="Open Sans" w:cs="Open Sans"/>
          <w:color w:val="auto"/>
        </w:rPr>
        <w:t>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937E1F" w:rsidRPr="00781738" w:rsidRDefault="00937E1F" w:rsidP="00825754">
      <w:pPr>
        <w:pStyle w:val="Default"/>
        <w:ind w:left="0" w:firstLine="993"/>
        <w:jc w:val="left"/>
        <w:rPr>
          <w:rFonts w:ascii="Open Sans" w:hAnsi="Open Sans" w:cs="Open Sans"/>
        </w:rPr>
      </w:pPr>
    </w:p>
    <w:p w:rsidR="00BA0C71" w:rsidRPr="00781738" w:rsidRDefault="0097351A" w:rsidP="0044431A">
      <w:pPr>
        <w:pStyle w:val="Default"/>
        <w:ind w:left="0"/>
        <w:jc w:val="both"/>
        <w:rPr>
          <w:rFonts w:ascii="Open Sans" w:hAnsi="Open Sans" w:cs="Open Sans"/>
        </w:rPr>
      </w:pPr>
      <w:r w:rsidRPr="00781738">
        <w:rPr>
          <w:rFonts w:ascii="Open Sans" w:hAnsi="Open Sans" w:cs="Open Sans"/>
        </w:rPr>
        <w:t>6.3 Применяемые механизмы</w:t>
      </w:r>
      <w:r w:rsidR="00BA0C71" w:rsidRPr="00781738">
        <w:rPr>
          <w:rFonts w:ascii="Open Sans" w:hAnsi="Open Sans" w:cs="Open Sans"/>
        </w:rPr>
        <w:t xml:space="preserve"> оценки качества образовательной деятельности и подготовке обучающихся по программе </w:t>
      </w:r>
      <w:r w:rsidR="0044431A" w:rsidRPr="00781738">
        <w:rPr>
          <w:rFonts w:ascii="Open Sans" w:hAnsi="Open Sans" w:cs="Open Sans"/>
        </w:rPr>
        <w:t>магистратуры</w:t>
      </w:r>
    </w:p>
    <w:p w:rsidR="0097351A" w:rsidRPr="00781738" w:rsidRDefault="0097351A" w:rsidP="00825754">
      <w:pPr>
        <w:pStyle w:val="Default"/>
        <w:ind w:left="0" w:firstLine="993"/>
        <w:rPr>
          <w:rFonts w:ascii="Open Sans" w:hAnsi="Open Sans" w:cs="Open Sans"/>
        </w:rPr>
      </w:pPr>
    </w:p>
    <w:p w:rsidR="0044431A" w:rsidRPr="00781738" w:rsidRDefault="0044431A" w:rsidP="0044431A">
      <w:pPr>
        <w:ind w:left="0" w:right="0" w:firstLine="567"/>
        <w:jc w:val="both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Качество образовательной деятельности и подготовки обучающихся по программе магистратуры определяется в рамках системы внутренней оценки качества в соответствии со Стратегией обеспечения качества и СТО-2.12-8 «Система внутренней оценки качества образовательного процесса».</w:t>
      </w:r>
    </w:p>
    <w:p w:rsidR="0044431A" w:rsidRPr="00781738" w:rsidRDefault="0044431A" w:rsidP="0044431A">
      <w:pPr>
        <w:ind w:left="0" w:right="0" w:firstLine="567"/>
        <w:jc w:val="both"/>
        <w:rPr>
          <w:rFonts w:ascii="Open Sans" w:eastAsia="Calibri" w:hAnsi="Open Sans" w:cs="Open Sans"/>
          <w:sz w:val="24"/>
          <w:szCs w:val="24"/>
        </w:rPr>
      </w:pPr>
    </w:p>
    <w:p w:rsidR="0044431A" w:rsidRPr="00781738" w:rsidRDefault="0044431A" w:rsidP="0044431A">
      <w:pPr>
        <w:widowControl w:val="0"/>
        <w:ind w:left="0" w:right="0" w:firstLine="400"/>
        <w:jc w:val="both"/>
        <w:rPr>
          <w:rFonts w:ascii="Open Sans" w:eastAsia="Calibri" w:hAnsi="Open Sans" w:cs="Open Sans"/>
          <w:bCs/>
          <w:sz w:val="24"/>
          <w:szCs w:val="24"/>
        </w:rPr>
      </w:pPr>
      <w:r w:rsidRPr="00781738">
        <w:rPr>
          <w:rFonts w:ascii="Open Sans" w:eastAsia="Calibri" w:hAnsi="Open Sans" w:cs="Open Sans"/>
          <w:sz w:val="24"/>
          <w:szCs w:val="24"/>
        </w:rPr>
        <w:t>6.4 Особенности организации образовательной деятельности для инвалидов и лиц с ограниченными возможностями здоровья</w:t>
      </w:r>
    </w:p>
    <w:p w:rsidR="0044431A" w:rsidRPr="00781738" w:rsidRDefault="0044431A" w:rsidP="0044431A">
      <w:pPr>
        <w:widowControl w:val="0"/>
        <w:ind w:left="0" w:right="0" w:firstLine="400"/>
        <w:jc w:val="both"/>
        <w:rPr>
          <w:rFonts w:ascii="Open Sans" w:eastAsia="Calibri" w:hAnsi="Open Sans" w:cs="Open Sans"/>
          <w:bCs/>
          <w:sz w:val="24"/>
          <w:szCs w:val="24"/>
        </w:rPr>
      </w:pPr>
    </w:p>
    <w:p w:rsidR="0044431A" w:rsidRPr="00781738" w:rsidRDefault="0044431A" w:rsidP="0044431A">
      <w:pPr>
        <w:tabs>
          <w:tab w:val="left" w:pos="426"/>
        </w:tabs>
        <w:autoSpaceDE w:val="0"/>
        <w:autoSpaceDN w:val="0"/>
        <w:adjustRightInd w:val="0"/>
        <w:ind w:left="0" w:right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lastRenderedPageBreak/>
        <w:t>В Университете создаются специальные условия для получения высшего образования обучающимися с ограниченными возможностями здоровья. Под специальными условиями для получения высшего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адаптированных основных профессиональных образовательных программ высшего образования и специальных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</w:t>
      </w:r>
      <w:proofErr w:type="spellStart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тьютора</w:t>
      </w:r>
      <w:proofErr w:type="spellEnd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), педагога жестового языка (</w:t>
      </w:r>
      <w:proofErr w:type="spellStart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сурдопереводчика</w:t>
      </w:r>
      <w:proofErr w:type="spellEnd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) оказывающих обучающимся необходимую образовательную и техническую помощь, в проведении групповых и индивидуальных коррекционных и консультационных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здоровья, а также обучение студентов с инвалидностью и ограниченными возможностями здоровья по индивидуальным учебным планам c письменного заявления обучающегося. В целях доступности получения высшего образования обучающимися с ограниченными возможностями здоровья образовательной организацией обеспечивается: </w:t>
      </w:r>
    </w:p>
    <w:p w:rsidR="0044431A" w:rsidRPr="00781738" w:rsidRDefault="0044431A" w:rsidP="0044431A">
      <w:pPr>
        <w:tabs>
          <w:tab w:val="left" w:pos="426"/>
        </w:tabs>
        <w:autoSpaceDE w:val="0"/>
        <w:autoSpaceDN w:val="0"/>
        <w:adjustRightInd w:val="0"/>
        <w:ind w:left="0" w:right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1) для обучающихся ограниченными возможностями здоровья по зрению: </w:t>
      </w:r>
    </w:p>
    <w:p w:rsidR="0044431A" w:rsidRPr="00781738" w:rsidRDefault="0044431A" w:rsidP="0044431A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51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 альтернативные форматы печатных материалов (например, принтером Брайля); </w:t>
      </w:r>
    </w:p>
    <w:p w:rsidR="0044431A" w:rsidRPr="00781738" w:rsidRDefault="0044431A" w:rsidP="0044431A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51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 наличие специального оборудования - портативный дисплей Брайля, который озвучивает все действия пользователя, обеспечивает комфортную работу на компьютере и доступность информации. Дисплей сочетает в себе новейшие технологии, самую удобную для пользователя; </w:t>
      </w:r>
    </w:p>
    <w:p w:rsidR="0044431A" w:rsidRPr="00781738" w:rsidRDefault="0044431A" w:rsidP="0044431A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51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 клавиатуру, эргономичное расположение органов управления, подключение USB кабелем; </w:t>
      </w:r>
    </w:p>
    <w:p w:rsidR="0044431A" w:rsidRPr="00781738" w:rsidRDefault="0044431A" w:rsidP="0044431A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51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 наличие специализированных </w:t>
      </w:r>
      <w:proofErr w:type="spellStart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видеоувеличителей</w:t>
      </w:r>
      <w:proofErr w:type="spellEnd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, позволяющих слабовидящим обучающимся комфортно адаптировать печатный учебный материал; </w:t>
      </w:r>
    </w:p>
    <w:p w:rsidR="0044431A" w:rsidRPr="00781738" w:rsidRDefault="0044431A" w:rsidP="0044431A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51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 присутствие ассистента (</w:t>
      </w:r>
      <w:proofErr w:type="spellStart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тьютора</w:t>
      </w:r>
      <w:proofErr w:type="spellEnd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), оказывающего обучающемуся необходимую помощь; </w:t>
      </w:r>
    </w:p>
    <w:p w:rsidR="0044431A" w:rsidRPr="00781738" w:rsidRDefault="0044431A" w:rsidP="0044431A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51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 обеспечение доступа обучающегося, являющегося слепым и использующего собаку-поводыря, к зданию образовательной организации. </w:t>
      </w:r>
    </w:p>
    <w:p w:rsidR="0044431A" w:rsidRPr="00781738" w:rsidRDefault="0044431A" w:rsidP="0044431A">
      <w:pPr>
        <w:tabs>
          <w:tab w:val="left" w:pos="426"/>
        </w:tabs>
        <w:autoSpaceDE w:val="0"/>
        <w:autoSpaceDN w:val="0"/>
        <w:adjustRightInd w:val="0"/>
        <w:spacing w:after="51"/>
        <w:ind w:left="0" w:right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 2) для обучающихся с ограниченными возможностями здоровья по слуху: </w:t>
      </w:r>
    </w:p>
    <w:p w:rsidR="0044431A" w:rsidRPr="00781738" w:rsidRDefault="0044431A" w:rsidP="0044431A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51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 сопровождение учебного процесса данной категории обучающихся осуществляется педагогом жестового языка (</w:t>
      </w:r>
      <w:proofErr w:type="spellStart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сурдопереводчиком</w:t>
      </w:r>
      <w:proofErr w:type="spellEnd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) </w:t>
      </w:r>
    </w:p>
    <w:p w:rsidR="0044431A" w:rsidRPr="00781738" w:rsidRDefault="0044431A" w:rsidP="0044431A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after="51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 дублирование визуальной и звуковой справочной информации о расписании учебных занятий (мультисенсорный дисплейные устройства-информационные терминалы) визуальной (мониторы, их размеры и количество определены с учетом размеров помещения, интерактивные доски, портативные медиа-плеера). </w:t>
      </w:r>
    </w:p>
    <w:p w:rsidR="0044431A" w:rsidRPr="00781738" w:rsidRDefault="0044431A" w:rsidP="0044431A">
      <w:pPr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 обеспечение надлежащими звуковыми средствами воспроизведения информации; </w:t>
      </w:r>
    </w:p>
    <w:p w:rsidR="0044431A" w:rsidRPr="00781738" w:rsidRDefault="0044431A" w:rsidP="0044431A">
      <w:pPr>
        <w:tabs>
          <w:tab w:val="left" w:pos="426"/>
        </w:tabs>
        <w:autoSpaceDE w:val="0"/>
        <w:autoSpaceDN w:val="0"/>
        <w:adjustRightInd w:val="0"/>
        <w:ind w:left="0" w:right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3) для обучающихся, имеющих нарушения опорно-двигательного аппарата, материально-технические условия обеспечивают возможность беспрепятственного доступа </w:t>
      </w: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lastRenderedPageBreak/>
        <w:t xml:space="preserve">обучающихся в учебные помещения, столовые, туалетные и другие помещения образовательной организации, а также их пребывания в указанных помещениях: </w:t>
      </w:r>
    </w:p>
    <w:p w:rsidR="0044431A" w:rsidRPr="00781738" w:rsidRDefault="0044431A" w:rsidP="0044431A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наличие пандусов, поручней, расширенных дверных проемов, широких лифтов со звуковым сигналом, световой навигации, платформы для подъема инвалидных колясок; локального понижения стоек-барьеров до высоты не более 0,8 м; </w:t>
      </w:r>
    </w:p>
    <w:p w:rsidR="0044431A" w:rsidRPr="00781738" w:rsidRDefault="0044431A" w:rsidP="0044431A">
      <w:pPr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51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 наличие специальных кресел и других приспособлений, </w:t>
      </w:r>
    </w:p>
    <w:p w:rsidR="0044431A" w:rsidRPr="00781738" w:rsidRDefault="0044431A" w:rsidP="0044431A">
      <w:pPr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 наличие санитарной комнаты, оборудованной адаптированной мебелью. </w:t>
      </w:r>
    </w:p>
    <w:p w:rsidR="0044431A" w:rsidRPr="00781738" w:rsidRDefault="0044431A" w:rsidP="0044431A">
      <w:pPr>
        <w:tabs>
          <w:tab w:val="left" w:pos="426"/>
        </w:tabs>
        <w:autoSpaceDE w:val="0"/>
        <w:autoSpaceDN w:val="0"/>
        <w:adjustRightInd w:val="0"/>
        <w:ind w:left="0" w:right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Образование обучающихся с ограниченными возможностями здоровья может быть организовано как совместно с другими обучающимися, малыми отдельными группами с последующей интеграцией в обычные группы, так и по индивидуальному учебному плану. С учетом </w:t>
      </w:r>
      <w:proofErr w:type="gramStart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особых потребностей</w:t>
      </w:r>
      <w:proofErr w:type="gramEnd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 обучающихся с ограниченными возможностями здоровья вузом обеспечивается предоставление учебных, лекционных материалов в электронном виде. Для занятий адаптивными видами спорта лиц с ограниченными возможностями здоровья имеется специальное оборудование. В Научной библиотеке для инвалидов и лиц с ограниченными возможностями здоровья предоставляется: </w:t>
      </w:r>
    </w:p>
    <w:p w:rsidR="0044431A" w:rsidRPr="00781738" w:rsidRDefault="0044431A" w:rsidP="0044431A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51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приоритетное обеспечение (по имеющимся на абонементе спискам) печатными изданиями в период массовой выдачи учебной литературы; </w:t>
      </w:r>
    </w:p>
    <w:p w:rsidR="0044431A" w:rsidRPr="00781738" w:rsidRDefault="0044431A" w:rsidP="0044431A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51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предоставление удаленного - по паролю - доступа с домашнего или другого ПК (с выходом в интернет) к электронным образовательным ресурсам НБ: 7 ЭБС (электронно-библиотечным системам), 34 БД (образовательным базам данных), 4 ПЭК (полнотекстовым электронным коллекциям), ЭК (электронному каталогу), состоящему из более 140 тыс. записей; </w:t>
      </w:r>
    </w:p>
    <w:p w:rsidR="0044431A" w:rsidRPr="00781738" w:rsidRDefault="0044431A" w:rsidP="0044431A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51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электронный заказ (бронирование) печатных изданий и просмотр своего электронного формуляра – с любого ПК (с выходом в Интернет); </w:t>
      </w:r>
    </w:p>
    <w:p w:rsidR="0044431A" w:rsidRPr="00781738" w:rsidRDefault="0044431A" w:rsidP="0044431A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51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лингафонные кабины с </w:t>
      </w:r>
      <w:proofErr w:type="spellStart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медиатекой</w:t>
      </w:r>
      <w:proofErr w:type="spellEnd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 для прослушивания и просмотра материалов; </w:t>
      </w:r>
    </w:p>
    <w:p w:rsidR="0044431A" w:rsidRPr="00781738" w:rsidRDefault="0044431A" w:rsidP="0044431A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51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библиотечно-библиографическое обслуживание слабослышащих и глухих студентов осуществляется педагогом жестового языка (</w:t>
      </w:r>
      <w:proofErr w:type="spellStart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сурдопереводчиком</w:t>
      </w:r>
      <w:proofErr w:type="spellEnd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); </w:t>
      </w:r>
    </w:p>
    <w:p w:rsidR="0044431A" w:rsidRPr="00781738" w:rsidRDefault="0044431A" w:rsidP="0044431A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spacing w:after="51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условия для удобного и безопасного перемещения по библиотеке: широкие лифты со звуковым сигналом, платформа для подъема инвалидных колясок; пандусы и поручни; световая навигация; </w:t>
      </w:r>
    </w:p>
    <w:p w:rsidR="0044431A" w:rsidRPr="00781738" w:rsidRDefault="0044431A" w:rsidP="0044431A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ind w:left="0" w:right="0" w:firstLine="0"/>
        <w:contextualSpacing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удобное расположение мебели и наличие индивидуальных специализированных рабочих мест с компьютерным оборудованием для маломобильных групп обучающихся. </w:t>
      </w:r>
    </w:p>
    <w:p w:rsidR="0044431A" w:rsidRPr="00781738" w:rsidRDefault="0044431A" w:rsidP="0044431A">
      <w:pPr>
        <w:tabs>
          <w:tab w:val="left" w:pos="426"/>
        </w:tabs>
        <w:autoSpaceDE w:val="0"/>
        <w:autoSpaceDN w:val="0"/>
        <w:adjustRightInd w:val="0"/>
        <w:ind w:left="0" w:right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На сайте Университета размещена информация об особенностях поступления для инвалидов и лиц с ограниченными возможностями здоровья, а также версия сайта для слабовидящих. Разработана вкладка «Ассоциация студентов с ограниченными возможностями здоровья» и раздел «Инклюзия». </w:t>
      </w:r>
    </w:p>
    <w:p w:rsidR="0044431A" w:rsidRPr="00781738" w:rsidRDefault="0044431A" w:rsidP="0044431A">
      <w:pPr>
        <w:tabs>
          <w:tab w:val="left" w:pos="426"/>
        </w:tabs>
        <w:autoSpaceDE w:val="0"/>
        <w:autoSpaceDN w:val="0"/>
        <w:adjustRightInd w:val="0"/>
        <w:ind w:left="0" w:right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По заявлению обучающихся с ограниченными возможностями здоровья и инвалидностью разрабатывается адаптированная образовательная программа в соответствии с индивидуальной программой реабилитации или </w:t>
      </w:r>
      <w:proofErr w:type="spellStart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абилитации</w:t>
      </w:r>
      <w:proofErr w:type="spellEnd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 инвалида и рекомендациями Центральной Психолого-Медико-Педагогической Комиссии.</w:t>
      </w:r>
    </w:p>
    <w:p w:rsidR="0044431A" w:rsidRPr="00781738" w:rsidRDefault="0044431A" w:rsidP="0044431A">
      <w:pPr>
        <w:tabs>
          <w:tab w:val="left" w:pos="426"/>
        </w:tabs>
        <w:autoSpaceDE w:val="0"/>
        <w:autoSpaceDN w:val="0"/>
        <w:adjustRightInd w:val="0"/>
        <w:ind w:left="0" w:right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</w:p>
    <w:p w:rsidR="0044431A" w:rsidRPr="00781738" w:rsidRDefault="0044431A" w:rsidP="0044431A">
      <w:pPr>
        <w:autoSpaceDE w:val="0"/>
        <w:autoSpaceDN w:val="0"/>
        <w:adjustRightInd w:val="0"/>
        <w:ind w:left="0" w:right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6.5. Реализации программы с применением электронного обучения, дистанционных образовательных технологий.</w:t>
      </w:r>
    </w:p>
    <w:p w:rsidR="0044431A" w:rsidRPr="00781738" w:rsidRDefault="0044431A" w:rsidP="0044431A">
      <w:pPr>
        <w:autoSpaceDE w:val="0"/>
        <w:autoSpaceDN w:val="0"/>
        <w:adjustRightInd w:val="0"/>
        <w:ind w:left="0" w:right="0"/>
        <w:jc w:val="both"/>
        <w:rPr>
          <w:rFonts w:ascii="Open Sans" w:eastAsiaTheme="minorHAnsi" w:hAnsi="Open Sans" w:cs="Open Sans"/>
          <w:sz w:val="24"/>
          <w:szCs w:val="24"/>
          <w:lang w:eastAsia="en-US"/>
        </w:rPr>
      </w:pPr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lastRenderedPageBreak/>
        <w:t xml:space="preserve">6.5.1. Образовательная программа может реализовываться с применением электронного обучения и дистанционных образовательных технологий. Реализации программы </w:t>
      </w:r>
      <w:proofErr w:type="spellStart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>бакалавриата</w:t>
      </w:r>
      <w:proofErr w:type="spellEnd"/>
      <w:r w:rsidRPr="00781738">
        <w:rPr>
          <w:rFonts w:ascii="Open Sans" w:eastAsiaTheme="minorHAnsi" w:hAnsi="Open Sans" w:cs="Open Sans"/>
          <w:sz w:val="24"/>
          <w:szCs w:val="24"/>
          <w:lang w:eastAsia="en-US"/>
        </w:rPr>
        <w:t xml:space="preserve"> с применением электронного обучения, дистанционных образовательных технологий происходит при условии функционирования электронной информационно-образовательной среды (далее – ЭОИС). </w:t>
      </w:r>
    </w:p>
    <w:p w:rsidR="0044431A" w:rsidRPr="00781738" w:rsidRDefault="0044431A" w:rsidP="0044431A">
      <w:pPr>
        <w:ind w:left="0" w:right="0"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6.5.2. ЭИОС Университета обеспечивает:</w:t>
      </w:r>
    </w:p>
    <w:p w:rsidR="0044431A" w:rsidRPr="00781738" w:rsidRDefault="0044431A" w:rsidP="0044431A">
      <w:pPr>
        <w:numPr>
          <w:ilvl w:val="0"/>
          <w:numId w:val="44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доступ к учебным планам, рабочим программам дисциплин (модулей), практик и к изданиям электронных библиотечных систем (далее – ЭБС), электронным информационно-образовательным ресурсам (ЭИОР), указанным в рабочих программах, другим информационным ресурсам (ЭИР);</w:t>
      </w:r>
    </w:p>
    <w:p w:rsidR="0044431A" w:rsidRPr="00781738" w:rsidRDefault="0044431A" w:rsidP="0044431A">
      <w:pPr>
        <w:numPr>
          <w:ilvl w:val="0"/>
          <w:numId w:val="44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доступ ко всем ЭИОР, указанным в рабочих программах, из любой точки, в которой имеется доступ к сети Интернет;</w:t>
      </w:r>
    </w:p>
    <w:p w:rsidR="0044431A" w:rsidRPr="00781738" w:rsidRDefault="0044431A" w:rsidP="0044431A">
      <w:pPr>
        <w:numPr>
          <w:ilvl w:val="0"/>
          <w:numId w:val="44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44431A" w:rsidRPr="00781738" w:rsidRDefault="0044431A" w:rsidP="0044431A">
      <w:pPr>
        <w:numPr>
          <w:ilvl w:val="0"/>
          <w:numId w:val="44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 (ДОТ);</w:t>
      </w:r>
    </w:p>
    <w:p w:rsidR="0044431A" w:rsidRPr="00781738" w:rsidRDefault="0044431A" w:rsidP="0044431A">
      <w:pPr>
        <w:numPr>
          <w:ilvl w:val="0"/>
          <w:numId w:val="44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 </w:t>
      </w:r>
    </w:p>
    <w:p w:rsidR="0044431A" w:rsidRPr="00781738" w:rsidRDefault="0044431A" w:rsidP="0044431A">
      <w:pPr>
        <w:numPr>
          <w:ilvl w:val="0"/>
          <w:numId w:val="44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взаимодействие между участниками образовательного процесса, в том числе синхронное и/или асинхронное взаимодействие посредством сети Интернет;</w:t>
      </w:r>
    </w:p>
    <w:p w:rsidR="0044431A" w:rsidRPr="00781738" w:rsidRDefault="0044431A" w:rsidP="0044431A">
      <w:pPr>
        <w:numPr>
          <w:ilvl w:val="0"/>
          <w:numId w:val="44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удаленный доступ обучающегося к современным профессиональным базам данных и информационным справочным системам, состав которых определяется в рабочих программах дисциплин и подлежит ежегодному обновлению;</w:t>
      </w:r>
    </w:p>
    <w:p w:rsidR="0044431A" w:rsidRPr="00781738" w:rsidRDefault="0044431A" w:rsidP="0044431A">
      <w:pPr>
        <w:numPr>
          <w:ilvl w:val="0"/>
          <w:numId w:val="44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доступ обучающихся из числа лиц с ограниченными возможностями здоровья к ЭИОР в формах, адаптированных к ограничениям их здоровья.</w:t>
      </w:r>
    </w:p>
    <w:p w:rsidR="0044431A" w:rsidRPr="00781738" w:rsidRDefault="0044431A" w:rsidP="0044431A">
      <w:pPr>
        <w:ind w:left="0" w:right="0"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6.5.3. Компонентами ЭИОС являются: </w:t>
      </w:r>
    </w:p>
    <w:p w:rsidR="0044431A" w:rsidRPr="00781738" w:rsidRDefault="0044431A" w:rsidP="0044431A">
      <w:pPr>
        <w:ind w:left="0" w:right="0"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а) электронные информационные ресурсы, основную часть ЭИР составляют ЭИОР:</w:t>
      </w:r>
    </w:p>
    <w:p w:rsidR="0044431A" w:rsidRPr="00781738" w:rsidRDefault="0044431A" w:rsidP="0044431A">
      <w:pPr>
        <w:numPr>
          <w:ilvl w:val="0"/>
          <w:numId w:val="39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базы данных системы 1</w:t>
      </w:r>
      <w:proofErr w:type="gramStart"/>
      <w:r w:rsidRPr="00781738">
        <w:rPr>
          <w:rFonts w:ascii="Open Sans" w:hAnsi="Open Sans" w:cs="Open Sans"/>
          <w:sz w:val="24"/>
          <w:szCs w:val="24"/>
        </w:rPr>
        <w:t>С:Университет</w:t>
      </w:r>
      <w:proofErr w:type="gramEnd"/>
      <w:r w:rsidRPr="00781738">
        <w:rPr>
          <w:rFonts w:ascii="Open Sans" w:hAnsi="Open Sans" w:cs="Open Sans"/>
          <w:sz w:val="24"/>
          <w:szCs w:val="24"/>
        </w:rPr>
        <w:t xml:space="preserve"> ПРОФ; </w:t>
      </w:r>
    </w:p>
    <w:p w:rsidR="0044431A" w:rsidRPr="00781738" w:rsidRDefault="0044431A" w:rsidP="0044431A">
      <w:pPr>
        <w:numPr>
          <w:ilvl w:val="0"/>
          <w:numId w:val="39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ЭИОР научной библиотеки (далее – НБ); </w:t>
      </w:r>
    </w:p>
    <w:p w:rsidR="0044431A" w:rsidRPr="00781738" w:rsidRDefault="0044431A" w:rsidP="0044431A">
      <w:pPr>
        <w:numPr>
          <w:ilvl w:val="0"/>
          <w:numId w:val="39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каталог электронных учебных курсов системы электронного обучения </w:t>
      </w:r>
      <w:proofErr w:type="spellStart"/>
      <w:r w:rsidRPr="00781738">
        <w:rPr>
          <w:rFonts w:ascii="Open Sans" w:hAnsi="Open Sans" w:cs="Open Sans"/>
          <w:sz w:val="24"/>
          <w:szCs w:val="24"/>
        </w:rPr>
        <w:t>Moodle</w:t>
      </w:r>
      <w:proofErr w:type="spellEnd"/>
      <w:r w:rsidRPr="00781738">
        <w:rPr>
          <w:rFonts w:ascii="Open Sans" w:hAnsi="Open Sans" w:cs="Open Sans"/>
          <w:sz w:val="24"/>
          <w:szCs w:val="24"/>
        </w:rPr>
        <w:t>;</w:t>
      </w:r>
    </w:p>
    <w:p w:rsidR="0044431A" w:rsidRPr="00781738" w:rsidRDefault="0044431A" w:rsidP="0044431A">
      <w:pPr>
        <w:numPr>
          <w:ilvl w:val="0"/>
          <w:numId w:val="39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контент сайта </w:t>
      </w:r>
      <w:proofErr w:type="spellStart"/>
      <w:r w:rsidRPr="00781738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781738">
        <w:rPr>
          <w:rFonts w:ascii="Open Sans" w:hAnsi="Open Sans" w:cs="Open Sans"/>
          <w:sz w:val="24"/>
          <w:szCs w:val="24"/>
        </w:rPr>
        <w:t xml:space="preserve">; </w:t>
      </w:r>
    </w:p>
    <w:p w:rsidR="0044431A" w:rsidRPr="00781738" w:rsidRDefault="0044431A" w:rsidP="0044431A">
      <w:pPr>
        <w:numPr>
          <w:ilvl w:val="0"/>
          <w:numId w:val="39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базы данных электронных справочно-правовых систем; </w:t>
      </w:r>
    </w:p>
    <w:p w:rsidR="0044431A" w:rsidRPr="00781738" w:rsidRDefault="0044431A" w:rsidP="0044431A">
      <w:pPr>
        <w:numPr>
          <w:ilvl w:val="0"/>
          <w:numId w:val="39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другие базы данных и файловые системы, используемые в образовательном процессе;</w:t>
      </w:r>
    </w:p>
    <w:p w:rsidR="0044431A" w:rsidRPr="00781738" w:rsidRDefault="0044431A" w:rsidP="0044431A">
      <w:pPr>
        <w:ind w:left="0" w:right="0"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б) автоматизированные средства доступа к ЭИР:</w:t>
      </w:r>
    </w:p>
    <w:p w:rsidR="0044431A" w:rsidRPr="00781738" w:rsidRDefault="0044431A" w:rsidP="0044431A">
      <w:pPr>
        <w:numPr>
          <w:ilvl w:val="0"/>
          <w:numId w:val="40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официальный сайт </w:t>
      </w:r>
      <w:proofErr w:type="spellStart"/>
      <w:r w:rsidRPr="00781738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781738">
        <w:rPr>
          <w:rFonts w:ascii="Open Sans" w:hAnsi="Open Sans" w:cs="Open Sans"/>
          <w:sz w:val="24"/>
          <w:szCs w:val="24"/>
        </w:rPr>
        <w:t>;</w:t>
      </w:r>
    </w:p>
    <w:p w:rsidR="0044431A" w:rsidRPr="00781738" w:rsidRDefault="0044431A" w:rsidP="0044431A">
      <w:pPr>
        <w:numPr>
          <w:ilvl w:val="0"/>
          <w:numId w:val="40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1</w:t>
      </w:r>
      <w:proofErr w:type="gramStart"/>
      <w:r w:rsidRPr="00781738">
        <w:rPr>
          <w:rFonts w:ascii="Open Sans" w:hAnsi="Open Sans" w:cs="Open Sans"/>
          <w:sz w:val="24"/>
          <w:szCs w:val="24"/>
        </w:rPr>
        <w:t>С:Университет</w:t>
      </w:r>
      <w:proofErr w:type="gramEnd"/>
      <w:r w:rsidRPr="00781738">
        <w:rPr>
          <w:rFonts w:ascii="Open Sans" w:hAnsi="Open Sans" w:cs="Open Sans"/>
          <w:sz w:val="24"/>
          <w:szCs w:val="24"/>
        </w:rPr>
        <w:t xml:space="preserve"> ПРОФ;</w:t>
      </w:r>
    </w:p>
    <w:p w:rsidR="0044431A" w:rsidRPr="00781738" w:rsidRDefault="0044431A" w:rsidP="0044431A">
      <w:pPr>
        <w:numPr>
          <w:ilvl w:val="0"/>
          <w:numId w:val="40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автоматизированная </w:t>
      </w:r>
      <w:proofErr w:type="spellStart"/>
      <w:r w:rsidRPr="00781738">
        <w:rPr>
          <w:rFonts w:ascii="Open Sans" w:hAnsi="Open Sans" w:cs="Open Sans"/>
          <w:sz w:val="24"/>
          <w:szCs w:val="24"/>
        </w:rPr>
        <w:t>библитечно</w:t>
      </w:r>
      <w:proofErr w:type="spellEnd"/>
      <w:r w:rsidRPr="00781738">
        <w:rPr>
          <w:rFonts w:ascii="Open Sans" w:hAnsi="Open Sans" w:cs="Open Sans"/>
          <w:sz w:val="24"/>
          <w:szCs w:val="24"/>
        </w:rPr>
        <w:t>-информационная система (РУСЛАН);</w:t>
      </w:r>
    </w:p>
    <w:p w:rsidR="0044431A" w:rsidRPr="00781738" w:rsidRDefault="0044431A" w:rsidP="0044431A">
      <w:pPr>
        <w:numPr>
          <w:ilvl w:val="0"/>
          <w:numId w:val="40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виртуальные аудитории; </w:t>
      </w:r>
      <w:r w:rsidRPr="00781738">
        <w:rPr>
          <w:rFonts w:ascii="Open Sans" w:hAnsi="Open Sans" w:cs="Open Sans"/>
          <w:sz w:val="24"/>
          <w:szCs w:val="24"/>
        </w:rPr>
        <w:sym w:font="Symbol" w:char="F02D"/>
      </w:r>
      <w:r w:rsidRPr="00781738">
        <w:rPr>
          <w:rFonts w:ascii="Open Sans" w:hAnsi="Open Sans" w:cs="Open Sans"/>
          <w:sz w:val="24"/>
          <w:szCs w:val="24"/>
        </w:rPr>
        <w:t xml:space="preserve"> сайты институтов и кафедр;</w:t>
      </w:r>
    </w:p>
    <w:p w:rsidR="0044431A" w:rsidRPr="00781738" w:rsidRDefault="0044431A" w:rsidP="0044431A">
      <w:pPr>
        <w:numPr>
          <w:ilvl w:val="0"/>
          <w:numId w:val="40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сайт научной библиотеки </w:t>
      </w:r>
      <w:proofErr w:type="spellStart"/>
      <w:r w:rsidRPr="00781738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781738">
        <w:rPr>
          <w:rFonts w:ascii="Open Sans" w:hAnsi="Open Sans" w:cs="Open Sans"/>
          <w:sz w:val="24"/>
          <w:szCs w:val="24"/>
        </w:rPr>
        <w:t>;</w:t>
      </w:r>
    </w:p>
    <w:p w:rsidR="0044431A" w:rsidRPr="00781738" w:rsidRDefault="0044431A" w:rsidP="0044431A">
      <w:pPr>
        <w:numPr>
          <w:ilvl w:val="0"/>
          <w:numId w:val="40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система управления электронным обучением </w:t>
      </w:r>
      <w:proofErr w:type="spellStart"/>
      <w:r w:rsidRPr="00781738">
        <w:rPr>
          <w:rFonts w:ascii="Open Sans" w:hAnsi="Open Sans" w:cs="Open Sans"/>
          <w:sz w:val="24"/>
          <w:szCs w:val="24"/>
        </w:rPr>
        <w:t>Moodle</w:t>
      </w:r>
      <w:proofErr w:type="spellEnd"/>
      <w:r w:rsidRPr="00781738">
        <w:rPr>
          <w:rFonts w:ascii="Open Sans" w:hAnsi="Open Sans" w:cs="Open Sans"/>
          <w:sz w:val="24"/>
          <w:szCs w:val="24"/>
        </w:rPr>
        <w:t>;</w:t>
      </w:r>
    </w:p>
    <w:p w:rsidR="0044431A" w:rsidRPr="00781738" w:rsidRDefault="0044431A" w:rsidP="0044431A">
      <w:pPr>
        <w:numPr>
          <w:ilvl w:val="0"/>
          <w:numId w:val="40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«</w:t>
      </w:r>
      <w:proofErr w:type="spellStart"/>
      <w:r w:rsidRPr="00781738">
        <w:rPr>
          <w:rFonts w:ascii="Open Sans" w:hAnsi="Open Sans" w:cs="Open Sans"/>
          <w:sz w:val="24"/>
          <w:szCs w:val="24"/>
        </w:rPr>
        <w:t>Антиплагиат</w:t>
      </w:r>
      <w:proofErr w:type="spellEnd"/>
      <w:r w:rsidRPr="00781738">
        <w:rPr>
          <w:rFonts w:ascii="Open Sans" w:hAnsi="Open Sans" w:cs="Open Sans"/>
          <w:sz w:val="24"/>
          <w:szCs w:val="24"/>
        </w:rPr>
        <w:t>»;</w:t>
      </w:r>
    </w:p>
    <w:p w:rsidR="0044431A" w:rsidRPr="00781738" w:rsidRDefault="0044431A" w:rsidP="0044431A">
      <w:pPr>
        <w:numPr>
          <w:ilvl w:val="0"/>
          <w:numId w:val="40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другие автоматизированные системы, используемые в организации образовательного процесса и обеспечивающие доступ к ЭИР ЭИОС; </w:t>
      </w:r>
    </w:p>
    <w:p w:rsidR="0044431A" w:rsidRPr="00781738" w:rsidRDefault="0044431A" w:rsidP="0044431A">
      <w:pPr>
        <w:ind w:left="0" w:right="0"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lastRenderedPageBreak/>
        <w:t>в) пользователи ЭИОС:</w:t>
      </w:r>
    </w:p>
    <w:p w:rsidR="0044431A" w:rsidRPr="00781738" w:rsidRDefault="0044431A" w:rsidP="0044431A">
      <w:pPr>
        <w:numPr>
          <w:ilvl w:val="0"/>
          <w:numId w:val="41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обучающиеся; </w:t>
      </w:r>
    </w:p>
    <w:p w:rsidR="0044431A" w:rsidRPr="00781738" w:rsidRDefault="0044431A" w:rsidP="0044431A">
      <w:pPr>
        <w:numPr>
          <w:ilvl w:val="0"/>
          <w:numId w:val="41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научные и педагогические работники </w:t>
      </w:r>
      <w:proofErr w:type="spellStart"/>
      <w:r w:rsidRPr="00781738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781738">
        <w:rPr>
          <w:rFonts w:ascii="Open Sans" w:hAnsi="Open Sans" w:cs="Open Sans"/>
          <w:sz w:val="24"/>
          <w:szCs w:val="24"/>
        </w:rPr>
        <w:t>;</w:t>
      </w:r>
    </w:p>
    <w:p w:rsidR="0044431A" w:rsidRPr="00781738" w:rsidRDefault="0044431A" w:rsidP="0044431A">
      <w:pPr>
        <w:numPr>
          <w:ilvl w:val="0"/>
          <w:numId w:val="41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работники </w:t>
      </w:r>
      <w:proofErr w:type="spellStart"/>
      <w:r w:rsidRPr="00781738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781738">
        <w:rPr>
          <w:rFonts w:ascii="Open Sans" w:hAnsi="Open Sans" w:cs="Open Sans"/>
          <w:sz w:val="24"/>
          <w:szCs w:val="24"/>
        </w:rPr>
        <w:t>, участвующие в образовательном процессе;</w:t>
      </w:r>
    </w:p>
    <w:p w:rsidR="0044431A" w:rsidRPr="00781738" w:rsidRDefault="0044431A" w:rsidP="0044431A">
      <w:pPr>
        <w:ind w:left="0" w:right="0"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 г) средства вычислительной техники:</w:t>
      </w:r>
    </w:p>
    <w:p w:rsidR="0044431A" w:rsidRPr="00781738" w:rsidRDefault="0044431A" w:rsidP="0044431A">
      <w:pPr>
        <w:numPr>
          <w:ilvl w:val="0"/>
          <w:numId w:val="42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серверное оборудование </w:t>
      </w:r>
      <w:proofErr w:type="spellStart"/>
      <w:r w:rsidRPr="00781738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781738">
        <w:rPr>
          <w:rFonts w:ascii="Open Sans" w:hAnsi="Open Sans" w:cs="Open Sans"/>
          <w:sz w:val="24"/>
          <w:szCs w:val="24"/>
        </w:rPr>
        <w:t>;</w:t>
      </w:r>
    </w:p>
    <w:p w:rsidR="0044431A" w:rsidRPr="00781738" w:rsidRDefault="0044431A" w:rsidP="0044431A">
      <w:pPr>
        <w:numPr>
          <w:ilvl w:val="0"/>
          <w:numId w:val="42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компьютеры, эксплуатируемые в Университете;</w:t>
      </w:r>
    </w:p>
    <w:p w:rsidR="0044431A" w:rsidRPr="00781738" w:rsidRDefault="0044431A" w:rsidP="0044431A">
      <w:pPr>
        <w:numPr>
          <w:ilvl w:val="0"/>
          <w:numId w:val="42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ноутбуки, планшеты, смартфоны и другие портативные, мобильные персональные компьютеры; </w:t>
      </w:r>
      <w:r w:rsidRPr="00781738">
        <w:rPr>
          <w:rFonts w:ascii="Open Sans" w:hAnsi="Open Sans" w:cs="Open Sans"/>
          <w:sz w:val="24"/>
          <w:szCs w:val="24"/>
        </w:rPr>
        <w:sym w:font="Symbol" w:char="F02D"/>
      </w:r>
      <w:r w:rsidRPr="00781738">
        <w:rPr>
          <w:rFonts w:ascii="Open Sans" w:hAnsi="Open Sans" w:cs="Open Sans"/>
          <w:sz w:val="24"/>
          <w:szCs w:val="24"/>
        </w:rPr>
        <w:t xml:space="preserve"> средства организационной и множительной техники;</w:t>
      </w:r>
    </w:p>
    <w:p w:rsidR="0044431A" w:rsidRPr="00781738" w:rsidRDefault="0044431A" w:rsidP="0044431A">
      <w:pPr>
        <w:numPr>
          <w:ilvl w:val="0"/>
          <w:numId w:val="42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мультимедийное оборудование и др.; </w:t>
      </w:r>
    </w:p>
    <w:p w:rsidR="0044431A" w:rsidRPr="00781738" w:rsidRDefault="0044431A" w:rsidP="0044431A">
      <w:pPr>
        <w:ind w:left="0" w:right="0"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д) компоненты телекоммуникационной среды, обеспечивающие работоспособность ЭИОС:</w:t>
      </w:r>
    </w:p>
    <w:p w:rsidR="0044431A" w:rsidRPr="00781738" w:rsidRDefault="0044431A" w:rsidP="0044431A">
      <w:pPr>
        <w:numPr>
          <w:ilvl w:val="0"/>
          <w:numId w:val="43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локальная компьютерная сеть </w:t>
      </w:r>
      <w:proofErr w:type="spellStart"/>
      <w:r w:rsidRPr="00781738">
        <w:rPr>
          <w:rFonts w:ascii="Open Sans" w:hAnsi="Open Sans" w:cs="Open Sans"/>
          <w:sz w:val="24"/>
          <w:szCs w:val="24"/>
        </w:rPr>
        <w:t>СурГУ</w:t>
      </w:r>
      <w:proofErr w:type="spellEnd"/>
      <w:r w:rsidRPr="00781738">
        <w:rPr>
          <w:rFonts w:ascii="Open Sans" w:hAnsi="Open Sans" w:cs="Open Sans"/>
          <w:sz w:val="24"/>
          <w:szCs w:val="24"/>
        </w:rPr>
        <w:t>;</w:t>
      </w:r>
    </w:p>
    <w:p w:rsidR="0044431A" w:rsidRPr="00781738" w:rsidRDefault="0044431A" w:rsidP="0044431A">
      <w:pPr>
        <w:numPr>
          <w:ilvl w:val="0"/>
          <w:numId w:val="43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беспроводная сеть </w:t>
      </w:r>
      <w:proofErr w:type="spellStart"/>
      <w:r w:rsidRPr="00781738">
        <w:rPr>
          <w:rFonts w:ascii="Open Sans" w:hAnsi="Open Sans" w:cs="Open Sans"/>
          <w:sz w:val="24"/>
          <w:szCs w:val="24"/>
        </w:rPr>
        <w:t>Wi-Fi</w:t>
      </w:r>
      <w:proofErr w:type="spellEnd"/>
      <w:r w:rsidRPr="00781738">
        <w:rPr>
          <w:rFonts w:ascii="Open Sans" w:hAnsi="Open Sans" w:cs="Open Sans"/>
          <w:sz w:val="24"/>
          <w:szCs w:val="24"/>
        </w:rPr>
        <w:t>;</w:t>
      </w:r>
    </w:p>
    <w:p w:rsidR="0044431A" w:rsidRPr="00781738" w:rsidRDefault="0044431A" w:rsidP="0044431A">
      <w:pPr>
        <w:numPr>
          <w:ilvl w:val="0"/>
          <w:numId w:val="43"/>
        </w:numPr>
        <w:ind w:right="0"/>
        <w:contextualSpacing/>
        <w:jc w:val="left"/>
        <w:rPr>
          <w:rFonts w:ascii="Open Sans" w:hAnsi="Open Sans" w:cs="Open Sans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 xml:space="preserve">видеоконференцсвязь; </w:t>
      </w:r>
    </w:p>
    <w:p w:rsidR="001829B7" w:rsidRPr="00781738" w:rsidRDefault="0044431A" w:rsidP="0044431A">
      <w:pPr>
        <w:pStyle w:val="a7"/>
        <w:numPr>
          <w:ilvl w:val="0"/>
          <w:numId w:val="43"/>
        </w:numPr>
        <w:ind w:right="0"/>
        <w:jc w:val="left"/>
        <w:rPr>
          <w:rFonts w:ascii="Open Sans" w:hAnsi="Open Sans" w:cs="Open Sans"/>
          <w:color w:val="000000" w:themeColor="text1"/>
          <w:sz w:val="24"/>
          <w:szCs w:val="24"/>
        </w:rPr>
      </w:pPr>
      <w:r w:rsidRPr="00781738">
        <w:rPr>
          <w:rFonts w:ascii="Open Sans" w:hAnsi="Open Sans" w:cs="Open Sans"/>
          <w:sz w:val="24"/>
          <w:szCs w:val="24"/>
        </w:rPr>
        <w:t>узел доступа в Интернет.</w:t>
      </w:r>
    </w:p>
    <w:p w:rsidR="001829B7" w:rsidRPr="00781738" w:rsidRDefault="001829B7" w:rsidP="001829B7">
      <w:pPr>
        <w:pStyle w:val="Default"/>
        <w:jc w:val="both"/>
        <w:rPr>
          <w:rFonts w:ascii="Open Sans" w:hAnsi="Open Sans" w:cs="Open Sans"/>
          <w:i/>
          <w:color w:val="000000" w:themeColor="text1"/>
        </w:rPr>
      </w:pPr>
    </w:p>
    <w:p w:rsidR="001829B7" w:rsidRPr="00781738" w:rsidRDefault="001829B7" w:rsidP="001829B7">
      <w:pPr>
        <w:pStyle w:val="Default"/>
        <w:rPr>
          <w:rFonts w:ascii="Open Sans" w:hAnsi="Open Sans" w:cs="Open Sans"/>
        </w:rPr>
      </w:pPr>
    </w:p>
    <w:p w:rsidR="00FD573D" w:rsidRPr="00781738" w:rsidRDefault="00FD573D" w:rsidP="00825754">
      <w:pPr>
        <w:widowControl w:val="0"/>
        <w:ind w:left="0" w:right="0" w:firstLine="993"/>
        <w:jc w:val="both"/>
        <w:rPr>
          <w:rFonts w:ascii="Open Sans" w:eastAsia="Calibri" w:hAnsi="Open Sans" w:cs="Open Sans"/>
          <w:sz w:val="24"/>
          <w:szCs w:val="24"/>
        </w:rPr>
      </w:pPr>
    </w:p>
    <w:sectPr w:rsidR="00FD573D" w:rsidRPr="00781738" w:rsidSect="00C74F06">
      <w:footerReference w:type="default" r:id="rId9"/>
      <w:pgSz w:w="11910" w:h="16840"/>
      <w:pgMar w:top="840" w:right="440" w:bottom="880" w:left="130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A8F" w:rsidRDefault="005E0A8F" w:rsidP="0052133E">
      <w:r>
        <w:separator/>
      </w:r>
    </w:p>
  </w:endnote>
  <w:endnote w:type="continuationSeparator" w:id="0">
    <w:p w:rsidR="005E0A8F" w:rsidRDefault="005E0A8F" w:rsidP="0052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EFC" w:rsidRPr="00AB4983" w:rsidRDefault="00D40EFC" w:rsidP="00AB498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A8F" w:rsidRDefault="005E0A8F" w:rsidP="0052133E">
      <w:r>
        <w:separator/>
      </w:r>
    </w:p>
  </w:footnote>
  <w:footnote w:type="continuationSeparator" w:id="0">
    <w:p w:rsidR="005E0A8F" w:rsidRDefault="005E0A8F" w:rsidP="0052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0653DDB"/>
    <w:multiLevelType w:val="hybridMultilevel"/>
    <w:tmpl w:val="EF74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F16C7"/>
    <w:multiLevelType w:val="hybridMultilevel"/>
    <w:tmpl w:val="40AC9742"/>
    <w:lvl w:ilvl="0" w:tplc="5FF8177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32E2065"/>
    <w:multiLevelType w:val="hybridMultilevel"/>
    <w:tmpl w:val="12C0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F541D"/>
    <w:multiLevelType w:val="hybridMultilevel"/>
    <w:tmpl w:val="6CF0D3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5F208D"/>
    <w:multiLevelType w:val="hybridMultilevel"/>
    <w:tmpl w:val="577213C8"/>
    <w:lvl w:ilvl="0" w:tplc="61E05BB2">
      <w:numFmt w:val="bullet"/>
      <w:lvlText w:val="-"/>
      <w:lvlJc w:val="left"/>
      <w:pPr>
        <w:ind w:left="720" w:hanging="360"/>
      </w:pPr>
      <w:rPr>
        <w:rFonts w:ascii="TimesET" w:eastAsia="Batang" w:hAnsi="TimesET" w:cs="Times New Roman" w:hint="default"/>
      </w:rPr>
    </w:lvl>
    <w:lvl w:ilvl="1" w:tplc="61E05BB2">
      <w:numFmt w:val="bullet"/>
      <w:lvlText w:val="-"/>
      <w:lvlJc w:val="left"/>
      <w:pPr>
        <w:ind w:left="2070" w:hanging="990"/>
      </w:pPr>
      <w:rPr>
        <w:rFonts w:ascii="TimesET" w:eastAsia="Batang" w:hAnsi="TimesET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45117"/>
    <w:multiLevelType w:val="hybridMultilevel"/>
    <w:tmpl w:val="52FCFFC8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848E7"/>
    <w:multiLevelType w:val="hybridMultilevel"/>
    <w:tmpl w:val="3580D5AE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328E1"/>
    <w:multiLevelType w:val="hybridMultilevel"/>
    <w:tmpl w:val="3A7C1A30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9" w15:restartNumberingAfterBreak="0">
    <w:nsid w:val="10C62E03"/>
    <w:multiLevelType w:val="hybridMultilevel"/>
    <w:tmpl w:val="BF3AA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D3B0D"/>
    <w:multiLevelType w:val="hybridMultilevel"/>
    <w:tmpl w:val="4C027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5F1D49"/>
    <w:multiLevelType w:val="multilevel"/>
    <w:tmpl w:val="606465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12" w15:restartNumberingAfterBreak="0">
    <w:nsid w:val="20842F29"/>
    <w:multiLevelType w:val="hybridMultilevel"/>
    <w:tmpl w:val="7E841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F1F53"/>
    <w:multiLevelType w:val="hybridMultilevel"/>
    <w:tmpl w:val="E2906BF2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D7A72"/>
    <w:multiLevelType w:val="hybridMultilevel"/>
    <w:tmpl w:val="8F344A56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84FC0"/>
    <w:multiLevelType w:val="hybridMultilevel"/>
    <w:tmpl w:val="0F6C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7205E"/>
    <w:multiLevelType w:val="hybridMultilevel"/>
    <w:tmpl w:val="BBFC4D66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62C0F"/>
    <w:multiLevelType w:val="hybridMultilevel"/>
    <w:tmpl w:val="C41873D6"/>
    <w:lvl w:ilvl="0" w:tplc="583A2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36563A97"/>
    <w:multiLevelType w:val="hybridMultilevel"/>
    <w:tmpl w:val="040A5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04C90"/>
    <w:multiLevelType w:val="hybridMultilevel"/>
    <w:tmpl w:val="C8D41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7F2821"/>
    <w:multiLevelType w:val="hybridMultilevel"/>
    <w:tmpl w:val="75BE8354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F6BA6"/>
    <w:multiLevelType w:val="hybridMultilevel"/>
    <w:tmpl w:val="2C9604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3D2E50DB"/>
    <w:multiLevelType w:val="hybridMultilevel"/>
    <w:tmpl w:val="55D89546"/>
    <w:lvl w:ilvl="0" w:tplc="F1A00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37265D"/>
    <w:multiLevelType w:val="hybridMultilevel"/>
    <w:tmpl w:val="E21E14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144155B"/>
    <w:multiLevelType w:val="hybridMultilevel"/>
    <w:tmpl w:val="FC8643D8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D7D18"/>
    <w:multiLevelType w:val="hybridMultilevel"/>
    <w:tmpl w:val="9B6E3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A4689"/>
    <w:multiLevelType w:val="hybridMultilevel"/>
    <w:tmpl w:val="779E6A54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D078B"/>
    <w:multiLevelType w:val="hybridMultilevel"/>
    <w:tmpl w:val="0B983262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9" w15:restartNumberingAfterBreak="0">
    <w:nsid w:val="4C011873"/>
    <w:multiLevelType w:val="hybridMultilevel"/>
    <w:tmpl w:val="D49E4846"/>
    <w:lvl w:ilvl="0" w:tplc="31EA34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60616A"/>
    <w:multiLevelType w:val="hybridMultilevel"/>
    <w:tmpl w:val="EC5058E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1" w15:restartNumberingAfterBreak="0">
    <w:nsid w:val="4F733E44"/>
    <w:multiLevelType w:val="hybridMultilevel"/>
    <w:tmpl w:val="14F2F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52D32"/>
    <w:multiLevelType w:val="hybridMultilevel"/>
    <w:tmpl w:val="09C2B55E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AC12B4"/>
    <w:multiLevelType w:val="hybridMultilevel"/>
    <w:tmpl w:val="99B6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03D5E"/>
    <w:multiLevelType w:val="hybridMultilevel"/>
    <w:tmpl w:val="F39C53FC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41AE2"/>
    <w:multiLevelType w:val="hybridMultilevel"/>
    <w:tmpl w:val="2FECEA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681225E"/>
    <w:multiLevelType w:val="multilevel"/>
    <w:tmpl w:val="606465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37" w15:restartNumberingAfterBreak="0">
    <w:nsid w:val="69384B1A"/>
    <w:multiLevelType w:val="hybridMultilevel"/>
    <w:tmpl w:val="69A08BC8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8" w15:restartNumberingAfterBreak="0">
    <w:nsid w:val="6B532F23"/>
    <w:multiLevelType w:val="hybridMultilevel"/>
    <w:tmpl w:val="0FD004CC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75972"/>
    <w:multiLevelType w:val="hybridMultilevel"/>
    <w:tmpl w:val="6AD4CED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B0AA0"/>
    <w:multiLevelType w:val="hybridMultilevel"/>
    <w:tmpl w:val="DF2ADBEE"/>
    <w:lvl w:ilvl="0" w:tplc="D8249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726"/>
    <w:multiLevelType w:val="hybridMultilevel"/>
    <w:tmpl w:val="EC504F62"/>
    <w:lvl w:ilvl="0" w:tplc="F1A00C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3C631F6"/>
    <w:multiLevelType w:val="hybridMultilevel"/>
    <w:tmpl w:val="D5443E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99640DB"/>
    <w:multiLevelType w:val="hybridMultilevel"/>
    <w:tmpl w:val="C02A88F2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4" w15:restartNumberingAfterBreak="0">
    <w:nsid w:val="7D921AC4"/>
    <w:multiLevelType w:val="hybridMultilevel"/>
    <w:tmpl w:val="2EAE14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DB01044"/>
    <w:multiLevelType w:val="hybridMultilevel"/>
    <w:tmpl w:val="065E8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B6114"/>
    <w:multiLevelType w:val="hybridMultilevel"/>
    <w:tmpl w:val="64545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2AF5"/>
    <w:multiLevelType w:val="hybridMultilevel"/>
    <w:tmpl w:val="61986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5"/>
  </w:num>
  <w:num w:numId="3">
    <w:abstractNumId w:val="43"/>
  </w:num>
  <w:num w:numId="4">
    <w:abstractNumId w:val="9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9"/>
  </w:num>
  <w:num w:numId="9">
    <w:abstractNumId w:val="2"/>
  </w:num>
  <w:num w:numId="10">
    <w:abstractNumId w:val="31"/>
  </w:num>
  <w:num w:numId="11">
    <w:abstractNumId w:val="29"/>
  </w:num>
  <w:num w:numId="12">
    <w:abstractNumId w:val="0"/>
  </w:num>
  <w:num w:numId="13">
    <w:abstractNumId w:val="39"/>
  </w:num>
  <w:num w:numId="14">
    <w:abstractNumId w:val="10"/>
  </w:num>
  <w:num w:numId="15">
    <w:abstractNumId w:val="44"/>
  </w:num>
  <w:num w:numId="16">
    <w:abstractNumId w:val="30"/>
  </w:num>
  <w:num w:numId="17">
    <w:abstractNumId w:val="4"/>
  </w:num>
  <w:num w:numId="18">
    <w:abstractNumId w:val="3"/>
  </w:num>
  <w:num w:numId="19">
    <w:abstractNumId w:val="16"/>
  </w:num>
  <w:num w:numId="20">
    <w:abstractNumId w:val="26"/>
  </w:num>
  <w:num w:numId="21">
    <w:abstractNumId w:val="24"/>
  </w:num>
  <w:num w:numId="22">
    <w:abstractNumId w:val="8"/>
  </w:num>
  <w:num w:numId="23">
    <w:abstractNumId w:val="28"/>
  </w:num>
  <w:num w:numId="24">
    <w:abstractNumId w:val="47"/>
  </w:num>
  <w:num w:numId="25">
    <w:abstractNumId w:val="37"/>
  </w:num>
  <w:num w:numId="26">
    <w:abstractNumId w:val="36"/>
  </w:num>
  <w:num w:numId="27">
    <w:abstractNumId w:val="35"/>
  </w:num>
  <w:num w:numId="28">
    <w:abstractNumId w:val="11"/>
  </w:num>
  <w:num w:numId="29">
    <w:abstractNumId w:val="1"/>
  </w:num>
  <w:num w:numId="30">
    <w:abstractNumId w:val="42"/>
  </w:num>
  <w:num w:numId="31">
    <w:abstractNumId w:val="20"/>
  </w:num>
  <w:num w:numId="32">
    <w:abstractNumId w:val="46"/>
  </w:num>
  <w:num w:numId="33">
    <w:abstractNumId w:val="12"/>
  </w:num>
  <w:num w:numId="34">
    <w:abstractNumId w:val="33"/>
  </w:num>
  <w:num w:numId="35">
    <w:abstractNumId w:val="23"/>
  </w:num>
  <w:num w:numId="36">
    <w:abstractNumId w:val="13"/>
  </w:num>
  <w:num w:numId="37">
    <w:abstractNumId w:val="7"/>
  </w:num>
  <w:num w:numId="38">
    <w:abstractNumId w:val="15"/>
  </w:num>
  <w:num w:numId="39">
    <w:abstractNumId w:val="40"/>
  </w:num>
  <w:num w:numId="40">
    <w:abstractNumId w:val="6"/>
  </w:num>
  <w:num w:numId="41">
    <w:abstractNumId w:val="25"/>
  </w:num>
  <w:num w:numId="42">
    <w:abstractNumId w:val="21"/>
  </w:num>
  <w:num w:numId="43">
    <w:abstractNumId w:val="17"/>
  </w:num>
  <w:num w:numId="44">
    <w:abstractNumId w:val="38"/>
  </w:num>
  <w:num w:numId="45">
    <w:abstractNumId w:val="32"/>
  </w:num>
  <w:num w:numId="46">
    <w:abstractNumId w:val="41"/>
  </w:num>
  <w:num w:numId="47">
    <w:abstractNumId w:val="3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14"/>
    <w:rsid w:val="00001C90"/>
    <w:rsid w:val="00006B88"/>
    <w:rsid w:val="00010814"/>
    <w:rsid w:val="000171D5"/>
    <w:rsid w:val="000213D0"/>
    <w:rsid w:val="000215BB"/>
    <w:rsid w:val="00022FBC"/>
    <w:rsid w:val="000251B0"/>
    <w:rsid w:val="00025DF2"/>
    <w:rsid w:val="000312FF"/>
    <w:rsid w:val="00032063"/>
    <w:rsid w:val="000322D8"/>
    <w:rsid w:val="00047547"/>
    <w:rsid w:val="00050A8B"/>
    <w:rsid w:val="000536A1"/>
    <w:rsid w:val="000547A2"/>
    <w:rsid w:val="00056873"/>
    <w:rsid w:val="0005695B"/>
    <w:rsid w:val="00060B88"/>
    <w:rsid w:val="00062A03"/>
    <w:rsid w:val="00066CBB"/>
    <w:rsid w:val="000705F7"/>
    <w:rsid w:val="00073854"/>
    <w:rsid w:val="000741C5"/>
    <w:rsid w:val="000778EF"/>
    <w:rsid w:val="00077EAF"/>
    <w:rsid w:val="00083D08"/>
    <w:rsid w:val="00084764"/>
    <w:rsid w:val="000902AC"/>
    <w:rsid w:val="000922A8"/>
    <w:rsid w:val="000956DA"/>
    <w:rsid w:val="000A0778"/>
    <w:rsid w:val="000A0951"/>
    <w:rsid w:val="000A2A8C"/>
    <w:rsid w:val="000A6005"/>
    <w:rsid w:val="000B1C0D"/>
    <w:rsid w:val="000B48FC"/>
    <w:rsid w:val="000B631C"/>
    <w:rsid w:val="000C0108"/>
    <w:rsid w:val="000C0343"/>
    <w:rsid w:val="000C0495"/>
    <w:rsid w:val="000C05E9"/>
    <w:rsid w:val="000C3BC6"/>
    <w:rsid w:val="000C5AF8"/>
    <w:rsid w:val="000C78D0"/>
    <w:rsid w:val="000D1A33"/>
    <w:rsid w:val="000D5DAD"/>
    <w:rsid w:val="000D6869"/>
    <w:rsid w:val="000D6A12"/>
    <w:rsid w:val="000E1DED"/>
    <w:rsid w:val="000E2879"/>
    <w:rsid w:val="000E2995"/>
    <w:rsid w:val="000E29B2"/>
    <w:rsid w:val="000E4A73"/>
    <w:rsid w:val="000E5437"/>
    <w:rsid w:val="000E627A"/>
    <w:rsid w:val="000F2067"/>
    <w:rsid w:val="000F39BD"/>
    <w:rsid w:val="000F3E60"/>
    <w:rsid w:val="000F5418"/>
    <w:rsid w:val="000F5F72"/>
    <w:rsid w:val="000F7476"/>
    <w:rsid w:val="00110DF4"/>
    <w:rsid w:val="001133BF"/>
    <w:rsid w:val="00120F8C"/>
    <w:rsid w:val="00123BFE"/>
    <w:rsid w:val="00125A47"/>
    <w:rsid w:val="00130478"/>
    <w:rsid w:val="0013312D"/>
    <w:rsid w:val="00133BC5"/>
    <w:rsid w:val="00137B30"/>
    <w:rsid w:val="00141EF1"/>
    <w:rsid w:val="001431CF"/>
    <w:rsid w:val="001440BA"/>
    <w:rsid w:val="00145180"/>
    <w:rsid w:val="0014733B"/>
    <w:rsid w:val="001535A6"/>
    <w:rsid w:val="00156D27"/>
    <w:rsid w:val="001573E8"/>
    <w:rsid w:val="0016061E"/>
    <w:rsid w:val="00160A95"/>
    <w:rsid w:val="001620E8"/>
    <w:rsid w:val="00162E3E"/>
    <w:rsid w:val="00163230"/>
    <w:rsid w:val="00164388"/>
    <w:rsid w:val="00164718"/>
    <w:rsid w:val="00165761"/>
    <w:rsid w:val="00165F75"/>
    <w:rsid w:val="00166520"/>
    <w:rsid w:val="00170A20"/>
    <w:rsid w:val="0017317F"/>
    <w:rsid w:val="00173972"/>
    <w:rsid w:val="001829B7"/>
    <w:rsid w:val="001832BC"/>
    <w:rsid w:val="001843A9"/>
    <w:rsid w:val="001846E3"/>
    <w:rsid w:val="00185E2D"/>
    <w:rsid w:val="00192E91"/>
    <w:rsid w:val="00193661"/>
    <w:rsid w:val="0019622C"/>
    <w:rsid w:val="00197D47"/>
    <w:rsid w:val="001A3A33"/>
    <w:rsid w:val="001A3C4B"/>
    <w:rsid w:val="001B7407"/>
    <w:rsid w:val="001B79EE"/>
    <w:rsid w:val="001C2858"/>
    <w:rsid w:val="001C2F8A"/>
    <w:rsid w:val="001C35A7"/>
    <w:rsid w:val="001C74AA"/>
    <w:rsid w:val="001D1FFB"/>
    <w:rsid w:val="001D3386"/>
    <w:rsid w:val="001D394B"/>
    <w:rsid w:val="001D6214"/>
    <w:rsid w:val="001E0284"/>
    <w:rsid w:val="001E189F"/>
    <w:rsid w:val="001E360A"/>
    <w:rsid w:val="001F1540"/>
    <w:rsid w:val="001F15A3"/>
    <w:rsid w:val="001F45E8"/>
    <w:rsid w:val="001F4FC1"/>
    <w:rsid w:val="001F5F6B"/>
    <w:rsid w:val="001F69C7"/>
    <w:rsid w:val="002013D1"/>
    <w:rsid w:val="00201D67"/>
    <w:rsid w:val="00204E6A"/>
    <w:rsid w:val="00205C18"/>
    <w:rsid w:val="00206E35"/>
    <w:rsid w:val="00210896"/>
    <w:rsid w:val="00221EBA"/>
    <w:rsid w:val="0022533D"/>
    <w:rsid w:val="00227251"/>
    <w:rsid w:val="00227872"/>
    <w:rsid w:val="002349DB"/>
    <w:rsid w:val="002378EE"/>
    <w:rsid w:val="00241B1A"/>
    <w:rsid w:val="002450AE"/>
    <w:rsid w:val="00250168"/>
    <w:rsid w:val="002505A6"/>
    <w:rsid w:val="00251F57"/>
    <w:rsid w:val="002566D8"/>
    <w:rsid w:val="00257B49"/>
    <w:rsid w:val="002627A8"/>
    <w:rsid w:val="0026475D"/>
    <w:rsid w:val="00271E6B"/>
    <w:rsid w:val="00273A71"/>
    <w:rsid w:val="002810DD"/>
    <w:rsid w:val="00284758"/>
    <w:rsid w:val="002921E1"/>
    <w:rsid w:val="002A14EF"/>
    <w:rsid w:val="002A4D1C"/>
    <w:rsid w:val="002A7764"/>
    <w:rsid w:val="002B23E0"/>
    <w:rsid w:val="002B2875"/>
    <w:rsid w:val="002B345E"/>
    <w:rsid w:val="002B697F"/>
    <w:rsid w:val="002B71DE"/>
    <w:rsid w:val="002C4604"/>
    <w:rsid w:val="002C590C"/>
    <w:rsid w:val="002C78BE"/>
    <w:rsid w:val="002D22AC"/>
    <w:rsid w:val="002D3189"/>
    <w:rsid w:val="002D529D"/>
    <w:rsid w:val="002E0C0A"/>
    <w:rsid w:val="002E3E48"/>
    <w:rsid w:val="002E402B"/>
    <w:rsid w:val="002E55B7"/>
    <w:rsid w:val="002E5E09"/>
    <w:rsid w:val="002E602A"/>
    <w:rsid w:val="002F1368"/>
    <w:rsid w:val="002F3D61"/>
    <w:rsid w:val="002F4809"/>
    <w:rsid w:val="002F7503"/>
    <w:rsid w:val="002F7E2E"/>
    <w:rsid w:val="00300155"/>
    <w:rsid w:val="003009C7"/>
    <w:rsid w:val="00301CBB"/>
    <w:rsid w:val="0030296E"/>
    <w:rsid w:val="003030D2"/>
    <w:rsid w:val="003053A4"/>
    <w:rsid w:val="003164C2"/>
    <w:rsid w:val="00330D68"/>
    <w:rsid w:val="00331669"/>
    <w:rsid w:val="0033321D"/>
    <w:rsid w:val="00335132"/>
    <w:rsid w:val="0033770A"/>
    <w:rsid w:val="0034127E"/>
    <w:rsid w:val="00344F28"/>
    <w:rsid w:val="00345618"/>
    <w:rsid w:val="00346231"/>
    <w:rsid w:val="00351B0E"/>
    <w:rsid w:val="0035324F"/>
    <w:rsid w:val="00362F74"/>
    <w:rsid w:val="00363BF7"/>
    <w:rsid w:val="003643B7"/>
    <w:rsid w:val="003674F0"/>
    <w:rsid w:val="0037257B"/>
    <w:rsid w:val="003733D2"/>
    <w:rsid w:val="003739AF"/>
    <w:rsid w:val="00376DB7"/>
    <w:rsid w:val="003800B4"/>
    <w:rsid w:val="00380A7E"/>
    <w:rsid w:val="00382B6A"/>
    <w:rsid w:val="003840AA"/>
    <w:rsid w:val="0038503E"/>
    <w:rsid w:val="00387275"/>
    <w:rsid w:val="00392985"/>
    <w:rsid w:val="003A04D3"/>
    <w:rsid w:val="003A1C12"/>
    <w:rsid w:val="003A2654"/>
    <w:rsid w:val="003A572F"/>
    <w:rsid w:val="003A6D81"/>
    <w:rsid w:val="003B104D"/>
    <w:rsid w:val="003B3515"/>
    <w:rsid w:val="003C12CD"/>
    <w:rsid w:val="003C1E77"/>
    <w:rsid w:val="003C4037"/>
    <w:rsid w:val="003C6F57"/>
    <w:rsid w:val="003D14D6"/>
    <w:rsid w:val="003D2077"/>
    <w:rsid w:val="003D27A0"/>
    <w:rsid w:val="003D4040"/>
    <w:rsid w:val="003D52C2"/>
    <w:rsid w:val="003D6429"/>
    <w:rsid w:val="003E2BA3"/>
    <w:rsid w:val="003E72DC"/>
    <w:rsid w:val="003F313F"/>
    <w:rsid w:val="003F323F"/>
    <w:rsid w:val="003F3289"/>
    <w:rsid w:val="003F3D10"/>
    <w:rsid w:val="003F5E59"/>
    <w:rsid w:val="003F74DC"/>
    <w:rsid w:val="00402775"/>
    <w:rsid w:val="00402AA4"/>
    <w:rsid w:val="00404BD1"/>
    <w:rsid w:val="00406423"/>
    <w:rsid w:val="00406846"/>
    <w:rsid w:val="00406B2C"/>
    <w:rsid w:val="004123CC"/>
    <w:rsid w:val="004174A4"/>
    <w:rsid w:val="0042019C"/>
    <w:rsid w:val="00420DB8"/>
    <w:rsid w:val="004231B4"/>
    <w:rsid w:val="00425F54"/>
    <w:rsid w:val="00426AAF"/>
    <w:rsid w:val="0043156C"/>
    <w:rsid w:val="00441BD6"/>
    <w:rsid w:val="0044250E"/>
    <w:rsid w:val="0044431A"/>
    <w:rsid w:val="00444437"/>
    <w:rsid w:val="00446001"/>
    <w:rsid w:val="00450174"/>
    <w:rsid w:val="004510C0"/>
    <w:rsid w:val="00453CE3"/>
    <w:rsid w:val="004566B0"/>
    <w:rsid w:val="0045740A"/>
    <w:rsid w:val="0045754A"/>
    <w:rsid w:val="0046265D"/>
    <w:rsid w:val="00464689"/>
    <w:rsid w:val="0046772E"/>
    <w:rsid w:val="00467736"/>
    <w:rsid w:val="00471E5B"/>
    <w:rsid w:val="00477112"/>
    <w:rsid w:val="004800CD"/>
    <w:rsid w:val="00487215"/>
    <w:rsid w:val="00491668"/>
    <w:rsid w:val="00491AA4"/>
    <w:rsid w:val="00493C72"/>
    <w:rsid w:val="004947FF"/>
    <w:rsid w:val="00494BDF"/>
    <w:rsid w:val="004956BF"/>
    <w:rsid w:val="004975B3"/>
    <w:rsid w:val="004A321A"/>
    <w:rsid w:val="004A35C6"/>
    <w:rsid w:val="004B1F64"/>
    <w:rsid w:val="004B6985"/>
    <w:rsid w:val="004C065A"/>
    <w:rsid w:val="004C0E2A"/>
    <w:rsid w:val="004C0FD4"/>
    <w:rsid w:val="004C3048"/>
    <w:rsid w:val="004C4AD0"/>
    <w:rsid w:val="004C4ADA"/>
    <w:rsid w:val="004C7C55"/>
    <w:rsid w:val="004D1208"/>
    <w:rsid w:val="004D1C91"/>
    <w:rsid w:val="004D38AD"/>
    <w:rsid w:val="004D3A31"/>
    <w:rsid w:val="004D5D67"/>
    <w:rsid w:val="004D5EBA"/>
    <w:rsid w:val="004E3AB5"/>
    <w:rsid w:val="004F1000"/>
    <w:rsid w:val="004F2881"/>
    <w:rsid w:val="004F4B01"/>
    <w:rsid w:val="00506032"/>
    <w:rsid w:val="00506C30"/>
    <w:rsid w:val="005130A3"/>
    <w:rsid w:val="00513DBC"/>
    <w:rsid w:val="0051443D"/>
    <w:rsid w:val="00516929"/>
    <w:rsid w:val="00517479"/>
    <w:rsid w:val="00517F5E"/>
    <w:rsid w:val="00520001"/>
    <w:rsid w:val="0052133E"/>
    <w:rsid w:val="0052250D"/>
    <w:rsid w:val="00522780"/>
    <w:rsid w:val="005256F3"/>
    <w:rsid w:val="00527A2B"/>
    <w:rsid w:val="00527F75"/>
    <w:rsid w:val="00530CAB"/>
    <w:rsid w:val="00532840"/>
    <w:rsid w:val="00540052"/>
    <w:rsid w:val="005403BE"/>
    <w:rsid w:val="00541F80"/>
    <w:rsid w:val="005427DD"/>
    <w:rsid w:val="00546023"/>
    <w:rsid w:val="005474B0"/>
    <w:rsid w:val="00547AE7"/>
    <w:rsid w:val="0055580E"/>
    <w:rsid w:val="00564E92"/>
    <w:rsid w:val="005704D5"/>
    <w:rsid w:val="0057463A"/>
    <w:rsid w:val="00574C80"/>
    <w:rsid w:val="00575C00"/>
    <w:rsid w:val="00581865"/>
    <w:rsid w:val="00583768"/>
    <w:rsid w:val="00583980"/>
    <w:rsid w:val="0058470C"/>
    <w:rsid w:val="00585098"/>
    <w:rsid w:val="0058520C"/>
    <w:rsid w:val="0058689B"/>
    <w:rsid w:val="00596851"/>
    <w:rsid w:val="00597385"/>
    <w:rsid w:val="005975B8"/>
    <w:rsid w:val="005A18BA"/>
    <w:rsid w:val="005A22CB"/>
    <w:rsid w:val="005A4490"/>
    <w:rsid w:val="005A5879"/>
    <w:rsid w:val="005A604D"/>
    <w:rsid w:val="005B159D"/>
    <w:rsid w:val="005B1987"/>
    <w:rsid w:val="005B1B48"/>
    <w:rsid w:val="005B57C3"/>
    <w:rsid w:val="005B73D2"/>
    <w:rsid w:val="005C0BAF"/>
    <w:rsid w:val="005C4527"/>
    <w:rsid w:val="005C5AD0"/>
    <w:rsid w:val="005C6267"/>
    <w:rsid w:val="005C72CD"/>
    <w:rsid w:val="005C7394"/>
    <w:rsid w:val="005D377C"/>
    <w:rsid w:val="005D620F"/>
    <w:rsid w:val="005D6F87"/>
    <w:rsid w:val="005D73CA"/>
    <w:rsid w:val="005E0A8F"/>
    <w:rsid w:val="005E0A93"/>
    <w:rsid w:val="005E0C53"/>
    <w:rsid w:val="005E1064"/>
    <w:rsid w:val="005E2E9C"/>
    <w:rsid w:val="005E7557"/>
    <w:rsid w:val="005F1F2E"/>
    <w:rsid w:val="00601D59"/>
    <w:rsid w:val="00602FD3"/>
    <w:rsid w:val="00603B07"/>
    <w:rsid w:val="00607537"/>
    <w:rsid w:val="0061469A"/>
    <w:rsid w:val="006162BD"/>
    <w:rsid w:val="00624E02"/>
    <w:rsid w:val="00626AC9"/>
    <w:rsid w:val="00633596"/>
    <w:rsid w:val="00633B5F"/>
    <w:rsid w:val="00634285"/>
    <w:rsid w:val="006373FD"/>
    <w:rsid w:val="006434EE"/>
    <w:rsid w:val="00644E06"/>
    <w:rsid w:val="00645A04"/>
    <w:rsid w:val="00651C57"/>
    <w:rsid w:val="006544A2"/>
    <w:rsid w:val="00655D3A"/>
    <w:rsid w:val="0065788C"/>
    <w:rsid w:val="006626E2"/>
    <w:rsid w:val="00666B52"/>
    <w:rsid w:val="006716DC"/>
    <w:rsid w:val="006724D0"/>
    <w:rsid w:val="006729F4"/>
    <w:rsid w:val="00674B91"/>
    <w:rsid w:val="0068167E"/>
    <w:rsid w:val="00682016"/>
    <w:rsid w:val="006908A8"/>
    <w:rsid w:val="00691F3A"/>
    <w:rsid w:val="006928BC"/>
    <w:rsid w:val="00692E5C"/>
    <w:rsid w:val="00693D89"/>
    <w:rsid w:val="00694886"/>
    <w:rsid w:val="00695575"/>
    <w:rsid w:val="006A0C91"/>
    <w:rsid w:val="006A2E0E"/>
    <w:rsid w:val="006A4B49"/>
    <w:rsid w:val="006A4BD4"/>
    <w:rsid w:val="006A52CC"/>
    <w:rsid w:val="006A5871"/>
    <w:rsid w:val="006A68C4"/>
    <w:rsid w:val="006B445B"/>
    <w:rsid w:val="006B7C5B"/>
    <w:rsid w:val="006C29AD"/>
    <w:rsid w:val="006D0FF5"/>
    <w:rsid w:val="006D177D"/>
    <w:rsid w:val="006D4856"/>
    <w:rsid w:val="006E0D24"/>
    <w:rsid w:val="006E2661"/>
    <w:rsid w:val="006E299A"/>
    <w:rsid w:val="006E2A66"/>
    <w:rsid w:val="006E3F56"/>
    <w:rsid w:val="006F065E"/>
    <w:rsid w:val="006F10AE"/>
    <w:rsid w:val="006F3E8A"/>
    <w:rsid w:val="006F461C"/>
    <w:rsid w:val="00701B03"/>
    <w:rsid w:val="00703A73"/>
    <w:rsid w:val="00706582"/>
    <w:rsid w:val="0071215C"/>
    <w:rsid w:val="00712C92"/>
    <w:rsid w:val="00712EC4"/>
    <w:rsid w:val="00713328"/>
    <w:rsid w:val="00715860"/>
    <w:rsid w:val="00724027"/>
    <w:rsid w:val="0072659C"/>
    <w:rsid w:val="0072707F"/>
    <w:rsid w:val="007275F2"/>
    <w:rsid w:val="00730826"/>
    <w:rsid w:val="0073217B"/>
    <w:rsid w:val="00736103"/>
    <w:rsid w:val="007403FA"/>
    <w:rsid w:val="00741D7E"/>
    <w:rsid w:val="00744D0F"/>
    <w:rsid w:val="00745BF0"/>
    <w:rsid w:val="007467D9"/>
    <w:rsid w:val="007509D6"/>
    <w:rsid w:val="00750B3A"/>
    <w:rsid w:val="00756C68"/>
    <w:rsid w:val="007641BB"/>
    <w:rsid w:val="00765812"/>
    <w:rsid w:val="0076672E"/>
    <w:rsid w:val="00772750"/>
    <w:rsid w:val="0077319F"/>
    <w:rsid w:val="007816C6"/>
    <w:rsid w:val="00781738"/>
    <w:rsid w:val="00784BEC"/>
    <w:rsid w:val="00785A24"/>
    <w:rsid w:val="00790AEB"/>
    <w:rsid w:val="00792F97"/>
    <w:rsid w:val="007946F0"/>
    <w:rsid w:val="00794E5B"/>
    <w:rsid w:val="00795CB7"/>
    <w:rsid w:val="007A4673"/>
    <w:rsid w:val="007A5A32"/>
    <w:rsid w:val="007A69C6"/>
    <w:rsid w:val="007B20B6"/>
    <w:rsid w:val="007B441A"/>
    <w:rsid w:val="007B6076"/>
    <w:rsid w:val="007B7C46"/>
    <w:rsid w:val="007B7FF9"/>
    <w:rsid w:val="007C2616"/>
    <w:rsid w:val="007C3802"/>
    <w:rsid w:val="007C3B2A"/>
    <w:rsid w:val="007D1F4B"/>
    <w:rsid w:val="007D2449"/>
    <w:rsid w:val="007D30CF"/>
    <w:rsid w:val="007D3B24"/>
    <w:rsid w:val="007D44FC"/>
    <w:rsid w:val="007D4ED0"/>
    <w:rsid w:val="007D6D49"/>
    <w:rsid w:val="007E06DF"/>
    <w:rsid w:val="007E16EA"/>
    <w:rsid w:val="007E2586"/>
    <w:rsid w:val="007E3C84"/>
    <w:rsid w:val="007E6D21"/>
    <w:rsid w:val="007F4B5A"/>
    <w:rsid w:val="007F4C1B"/>
    <w:rsid w:val="007F5350"/>
    <w:rsid w:val="0080246D"/>
    <w:rsid w:val="00803EDC"/>
    <w:rsid w:val="0080579A"/>
    <w:rsid w:val="008110E3"/>
    <w:rsid w:val="00811DC6"/>
    <w:rsid w:val="008134EA"/>
    <w:rsid w:val="00816AA8"/>
    <w:rsid w:val="0081743B"/>
    <w:rsid w:val="0082067E"/>
    <w:rsid w:val="0082153B"/>
    <w:rsid w:val="00823345"/>
    <w:rsid w:val="00823898"/>
    <w:rsid w:val="00825754"/>
    <w:rsid w:val="00825B2E"/>
    <w:rsid w:val="00826518"/>
    <w:rsid w:val="00826D03"/>
    <w:rsid w:val="00827E78"/>
    <w:rsid w:val="00830A2B"/>
    <w:rsid w:val="00830FF3"/>
    <w:rsid w:val="0083146A"/>
    <w:rsid w:val="00833487"/>
    <w:rsid w:val="00835B87"/>
    <w:rsid w:val="00836AB5"/>
    <w:rsid w:val="00836C03"/>
    <w:rsid w:val="0084209A"/>
    <w:rsid w:val="00842891"/>
    <w:rsid w:val="0084479B"/>
    <w:rsid w:val="00844815"/>
    <w:rsid w:val="00850392"/>
    <w:rsid w:val="00850A05"/>
    <w:rsid w:val="0085119E"/>
    <w:rsid w:val="00852485"/>
    <w:rsid w:val="00854870"/>
    <w:rsid w:val="00855822"/>
    <w:rsid w:val="00863240"/>
    <w:rsid w:val="008637AF"/>
    <w:rsid w:val="00864B04"/>
    <w:rsid w:val="008660F0"/>
    <w:rsid w:val="008665B4"/>
    <w:rsid w:val="00867632"/>
    <w:rsid w:val="00870343"/>
    <w:rsid w:val="0087234B"/>
    <w:rsid w:val="0087626C"/>
    <w:rsid w:val="00882397"/>
    <w:rsid w:val="00883125"/>
    <w:rsid w:val="0088452E"/>
    <w:rsid w:val="008852C3"/>
    <w:rsid w:val="008872A9"/>
    <w:rsid w:val="00890DEC"/>
    <w:rsid w:val="008A4F27"/>
    <w:rsid w:val="008A5694"/>
    <w:rsid w:val="008B329C"/>
    <w:rsid w:val="008B6533"/>
    <w:rsid w:val="008B78DE"/>
    <w:rsid w:val="008B7C88"/>
    <w:rsid w:val="008C2A5B"/>
    <w:rsid w:val="008C347F"/>
    <w:rsid w:val="008C40FF"/>
    <w:rsid w:val="008C5DEA"/>
    <w:rsid w:val="008D31C6"/>
    <w:rsid w:val="008D3B9E"/>
    <w:rsid w:val="008D58D2"/>
    <w:rsid w:val="008D5A45"/>
    <w:rsid w:val="008D61B5"/>
    <w:rsid w:val="008D6B87"/>
    <w:rsid w:val="008E36EB"/>
    <w:rsid w:val="008F0733"/>
    <w:rsid w:val="008F17D2"/>
    <w:rsid w:val="008F22F8"/>
    <w:rsid w:val="008F60AE"/>
    <w:rsid w:val="008F6CC9"/>
    <w:rsid w:val="0090086E"/>
    <w:rsid w:val="009016BE"/>
    <w:rsid w:val="00905D64"/>
    <w:rsid w:val="009121C4"/>
    <w:rsid w:val="00913FE5"/>
    <w:rsid w:val="00914B46"/>
    <w:rsid w:val="00915A31"/>
    <w:rsid w:val="009167B5"/>
    <w:rsid w:val="00917790"/>
    <w:rsid w:val="009223F2"/>
    <w:rsid w:val="009230D9"/>
    <w:rsid w:val="00924019"/>
    <w:rsid w:val="009275E2"/>
    <w:rsid w:val="009276BE"/>
    <w:rsid w:val="00927B95"/>
    <w:rsid w:val="00927BD5"/>
    <w:rsid w:val="009301B2"/>
    <w:rsid w:val="00934888"/>
    <w:rsid w:val="00935AB8"/>
    <w:rsid w:val="00937499"/>
    <w:rsid w:val="00937E1F"/>
    <w:rsid w:val="00940C5E"/>
    <w:rsid w:val="00941ACA"/>
    <w:rsid w:val="00942029"/>
    <w:rsid w:val="00942153"/>
    <w:rsid w:val="0094311F"/>
    <w:rsid w:val="009440FA"/>
    <w:rsid w:val="00944AB8"/>
    <w:rsid w:val="009457AB"/>
    <w:rsid w:val="00946E20"/>
    <w:rsid w:val="00951558"/>
    <w:rsid w:val="00951725"/>
    <w:rsid w:val="00951E45"/>
    <w:rsid w:val="00953755"/>
    <w:rsid w:val="0096053E"/>
    <w:rsid w:val="0096134F"/>
    <w:rsid w:val="00963918"/>
    <w:rsid w:val="0096466C"/>
    <w:rsid w:val="0096735D"/>
    <w:rsid w:val="00971492"/>
    <w:rsid w:val="0097351A"/>
    <w:rsid w:val="00975496"/>
    <w:rsid w:val="00976455"/>
    <w:rsid w:val="009802AD"/>
    <w:rsid w:val="00980A67"/>
    <w:rsid w:val="00983D09"/>
    <w:rsid w:val="00986327"/>
    <w:rsid w:val="00986C68"/>
    <w:rsid w:val="00990642"/>
    <w:rsid w:val="009930CD"/>
    <w:rsid w:val="00995837"/>
    <w:rsid w:val="009968CD"/>
    <w:rsid w:val="009A2A51"/>
    <w:rsid w:val="009A38A3"/>
    <w:rsid w:val="009A3B3D"/>
    <w:rsid w:val="009B2927"/>
    <w:rsid w:val="009B4958"/>
    <w:rsid w:val="009B62D1"/>
    <w:rsid w:val="009B767F"/>
    <w:rsid w:val="009C01A6"/>
    <w:rsid w:val="009C2B98"/>
    <w:rsid w:val="009C4C02"/>
    <w:rsid w:val="009C6DB7"/>
    <w:rsid w:val="009E0CF2"/>
    <w:rsid w:val="009E474E"/>
    <w:rsid w:val="009E797C"/>
    <w:rsid w:val="009F01E5"/>
    <w:rsid w:val="009F24E0"/>
    <w:rsid w:val="009F7730"/>
    <w:rsid w:val="009F7CC4"/>
    <w:rsid w:val="00A0334A"/>
    <w:rsid w:val="00A04D97"/>
    <w:rsid w:val="00A068F1"/>
    <w:rsid w:val="00A12235"/>
    <w:rsid w:val="00A202B2"/>
    <w:rsid w:val="00A21BCC"/>
    <w:rsid w:val="00A2563A"/>
    <w:rsid w:val="00A30B00"/>
    <w:rsid w:val="00A4355F"/>
    <w:rsid w:val="00A4604E"/>
    <w:rsid w:val="00A47362"/>
    <w:rsid w:val="00A56DD1"/>
    <w:rsid w:val="00A611F4"/>
    <w:rsid w:val="00A70754"/>
    <w:rsid w:val="00A719A7"/>
    <w:rsid w:val="00A72F81"/>
    <w:rsid w:val="00A768DE"/>
    <w:rsid w:val="00A81306"/>
    <w:rsid w:val="00A82257"/>
    <w:rsid w:val="00A82AC8"/>
    <w:rsid w:val="00A868C4"/>
    <w:rsid w:val="00A91A80"/>
    <w:rsid w:val="00A94A4D"/>
    <w:rsid w:val="00AA65DB"/>
    <w:rsid w:val="00AB20EC"/>
    <w:rsid w:val="00AB4983"/>
    <w:rsid w:val="00AB676E"/>
    <w:rsid w:val="00AB750E"/>
    <w:rsid w:val="00AB7F6D"/>
    <w:rsid w:val="00AC0624"/>
    <w:rsid w:val="00AC410C"/>
    <w:rsid w:val="00AD03C9"/>
    <w:rsid w:val="00AD3CC3"/>
    <w:rsid w:val="00AD563F"/>
    <w:rsid w:val="00AE0AC3"/>
    <w:rsid w:val="00AE213D"/>
    <w:rsid w:val="00AE30F7"/>
    <w:rsid w:val="00AE5790"/>
    <w:rsid w:val="00AE5791"/>
    <w:rsid w:val="00AE5F5C"/>
    <w:rsid w:val="00AE700B"/>
    <w:rsid w:val="00AF218B"/>
    <w:rsid w:val="00AF3E82"/>
    <w:rsid w:val="00AF3EF0"/>
    <w:rsid w:val="00AF59C1"/>
    <w:rsid w:val="00AF6F12"/>
    <w:rsid w:val="00AF7A29"/>
    <w:rsid w:val="00AF7C35"/>
    <w:rsid w:val="00B008CC"/>
    <w:rsid w:val="00B0486A"/>
    <w:rsid w:val="00B0650C"/>
    <w:rsid w:val="00B074F2"/>
    <w:rsid w:val="00B11B9E"/>
    <w:rsid w:val="00B13AE8"/>
    <w:rsid w:val="00B16A3B"/>
    <w:rsid w:val="00B22DA4"/>
    <w:rsid w:val="00B230E4"/>
    <w:rsid w:val="00B30F67"/>
    <w:rsid w:val="00B33044"/>
    <w:rsid w:val="00B353D7"/>
    <w:rsid w:val="00B44124"/>
    <w:rsid w:val="00B44870"/>
    <w:rsid w:val="00B44D80"/>
    <w:rsid w:val="00B44D91"/>
    <w:rsid w:val="00B46F89"/>
    <w:rsid w:val="00B547D4"/>
    <w:rsid w:val="00B576CE"/>
    <w:rsid w:val="00B60AAA"/>
    <w:rsid w:val="00B672F9"/>
    <w:rsid w:val="00B6737D"/>
    <w:rsid w:val="00B7153D"/>
    <w:rsid w:val="00B74331"/>
    <w:rsid w:val="00B80A5E"/>
    <w:rsid w:val="00B8260D"/>
    <w:rsid w:val="00B9358C"/>
    <w:rsid w:val="00B93736"/>
    <w:rsid w:val="00B94899"/>
    <w:rsid w:val="00B966E5"/>
    <w:rsid w:val="00B96B65"/>
    <w:rsid w:val="00BA0C71"/>
    <w:rsid w:val="00BA5822"/>
    <w:rsid w:val="00BA59AD"/>
    <w:rsid w:val="00BB1482"/>
    <w:rsid w:val="00BB18CB"/>
    <w:rsid w:val="00BB4263"/>
    <w:rsid w:val="00BB50F4"/>
    <w:rsid w:val="00BB5C2A"/>
    <w:rsid w:val="00BB66E1"/>
    <w:rsid w:val="00BB6772"/>
    <w:rsid w:val="00BC2190"/>
    <w:rsid w:val="00BC61BF"/>
    <w:rsid w:val="00BD2237"/>
    <w:rsid w:val="00BD677D"/>
    <w:rsid w:val="00BE04DD"/>
    <w:rsid w:val="00BE4405"/>
    <w:rsid w:val="00BE4D45"/>
    <w:rsid w:val="00BE523E"/>
    <w:rsid w:val="00BE6918"/>
    <w:rsid w:val="00BF066E"/>
    <w:rsid w:val="00BF2908"/>
    <w:rsid w:val="00C116DD"/>
    <w:rsid w:val="00C13306"/>
    <w:rsid w:val="00C142F8"/>
    <w:rsid w:val="00C165E1"/>
    <w:rsid w:val="00C1781D"/>
    <w:rsid w:val="00C20D09"/>
    <w:rsid w:val="00C24E84"/>
    <w:rsid w:val="00C3044B"/>
    <w:rsid w:val="00C3046E"/>
    <w:rsid w:val="00C31017"/>
    <w:rsid w:val="00C3177F"/>
    <w:rsid w:val="00C35C08"/>
    <w:rsid w:val="00C35F4A"/>
    <w:rsid w:val="00C41069"/>
    <w:rsid w:val="00C41405"/>
    <w:rsid w:val="00C4772A"/>
    <w:rsid w:val="00C52CD7"/>
    <w:rsid w:val="00C53FBA"/>
    <w:rsid w:val="00C54DDD"/>
    <w:rsid w:val="00C54EBB"/>
    <w:rsid w:val="00C5631D"/>
    <w:rsid w:val="00C576E2"/>
    <w:rsid w:val="00C61992"/>
    <w:rsid w:val="00C63CB1"/>
    <w:rsid w:val="00C7079B"/>
    <w:rsid w:val="00C739F6"/>
    <w:rsid w:val="00C74F06"/>
    <w:rsid w:val="00C8079D"/>
    <w:rsid w:val="00C81758"/>
    <w:rsid w:val="00C81B17"/>
    <w:rsid w:val="00C81E56"/>
    <w:rsid w:val="00C867C1"/>
    <w:rsid w:val="00C87314"/>
    <w:rsid w:val="00C929A3"/>
    <w:rsid w:val="00C93EED"/>
    <w:rsid w:val="00C9413F"/>
    <w:rsid w:val="00C961BC"/>
    <w:rsid w:val="00C9737B"/>
    <w:rsid w:val="00C97EE6"/>
    <w:rsid w:val="00CA41F9"/>
    <w:rsid w:val="00CA48DF"/>
    <w:rsid w:val="00CA5862"/>
    <w:rsid w:val="00CA5A66"/>
    <w:rsid w:val="00CB0F18"/>
    <w:rsid w:val="00CB445E"/>
    <w:rsid w:val="00CB48CB"/>
    <w:rsid w:val="00CC21EC"/>
    <w:rsid w:val="00CC2800"/>
    <w:rsid w:val="00CC32AF"/>
    <w:rsid w:val="00CC3513"/>
    <w:rsid w:val="00CC3594"/>
    <w:rsid w:val="00CC79E4"/>
    <w:rsid w:val="00CD063E"/>
    <w:rsid w:val="00CD18AD"/>
    <w:rsid w:val="00CD1CF8"/>
    <w:rsid w:val="00CD215C"/>
    <w:rsid w:val="00CD3274"/>
    <w:rsid w:val="00CD670B"/>
    <w:rsid w:val="00CD779C"/>
    <w:rsid w:val="00CE02EA"/>
    <w:rsid w:val="00CE49D8"/>
    <w:rsid w:val="00CE535D"/>
    <w:rsid w:val="00CE6FE7"/>
    <w:rsid w:val="00CE755F"/>
    <w:rsid w:val="00CF00FF"/>
    <w:rsid w:val="00CF11EE"/>
    <w:rsid w:val="00CF17D4"/>
    <w:rsid w:val="00CF39F1"/>
    <w:rsid w:val="00CF7FC6"/>
    <w:rsid w:val="00D03FFE"/>
    <w:rsid w:val="00D0500E"/>
    <w:rsid w:val="00D06133"/>
    <w:rsid w:val="00D13732"/>
    <w:rsid w:val="00D158FD"/>
    <w:rsid w:val="00D20649"/>
    <w:rsid w:val="00D22917"/>
    <w:rsid w:val="00D25F21"/>
    <w:rsid w:val="00D267CA"/>
    <w:rsid w:val="00D31628"/>
    <w:rsid w:val="00D317FC"/>
    <w:rsid w:val="00D335E8"/>
    <w:rsid w:val="00D340A1"/>
    <w:rsid w:val="00D40EFC"/>
    <w:rsid w:val="00D41AE8"/>
    <w:rsid w:val="00D45B8D"/>
    <w:rsid w:val="00D47C07"/>
    <w:rsid w:val="00D52341"/>
    <w:rsid w:val="00D527D5"/>
    <w:rsid w:val="00D53726"/>
    <w:rsid w:val="00D5501A"/>
    <w:rsid w:val="00D56480"/>
    <w:rsid w:val="00D579BD"/>
    <w:rsid w:val="00D64994"/>
    <w:rsid w:val="00D733FD"/>
    <w:rsid w:val="00D74F94"/>
    <w:rsid w:val="00D7617C"/>
    <w:rsid w:val="00D8165A"/>
    <w:rsid w:val="00D834D8"/>
    <w:rsid w:val="00D83C18"/>
    <w:rsid w:val="00D848C7"/>
    <w:rsid w:val="00D93434"/>
    <w:rsid w:val="00D940A9"/>
    <w:rsid w:val="00D94923"/>
    <w:rsid w:val="00D94D1A"/>
    <w:rsid w:val="00DA16B9"/>
    <w:rsid w:val="00DA2798"/>
    <w:rsid w:val="00DA481A"/>
    <w:rsid w:val="00DA7031"/>
    <w:rsid w:val="00DB12E7"/>
    <w:rsid w:val="00DB6655"/>
    <w:rsid w:val="00DD129A"/>
    <w:rsid w:val="00DD66AE"/>
    <w:rsid w:val="00DD7E26"/>
    <w:rsid w:val="00DE0EAC"/>
    <w:rsid w:val="00DE4B5B"/>
    <w:rsid w:val="00DF079D"/>
    <w:rsid w:val="00DF1A02"/>
    <w:rsid w:val="00DF4C5A"/>
    <w:rsid w:val="00E00EC0"/>
    <w:rsid w:val="00E04159"/>
    <w:rsid w:val="00E06E12"/>
    <w:rsid w:val="00E0763C"/>
    <w:rsid w:val="00E114AE"/>
    <w:rsid w:val="00E12BD0"/>
    <w:rsid w:val="00E13021"/>
    <w:rsid w:val="00E13568"/>
    <w:rsid w:val="00E141AA"/>
    <w:rsid w:val="00E17116"/>
    <w:rsid w:val="00E1718B"/>
    <w:rsid w:val="00E21E6F"/>
    <w:rsid w:val="00E262FE"/>
    <w:rsid w:val="00E34A9D"/>
    <w:rsid w:val="00E35049"/>
    <w:rsid w:val="00E36382"/>
    <w:rsid w:val="00E4006C"/>
    <w:rsid w:val="00E40509"/>
    <w:rsid w:val="00E41314"/>
    <w:rsid w:val="00E44868"/>
    <w:rsid w:val="00E5128F"/>
    <w:rsid w:val="00E5142A"/>
    <w:rsid w:val="00E542F0"/>
    <w:rsid w:val="00E54F42"/>
    <w:rsid w:val="00E60670"/>
    <w:rsid w:val="00E617B7"/>
    <w:rsid w:val="00E63CD6"/>
    <w:rsid w:val="00E6724B"/>
    <w:rsid w:val="00E673CF"/>
    <w:rsid w:val="00E704D8"/>
    <w:rsid w:val="00E7374E"/>
    <w:rsid w:val="00E808CE"/>
    <w:rsid w:val="00E838C7"/>
    <w:rsid w:val="00E84FCF"/>
    <w:rsid w:val="00E94C1B"/>
    <w:rsid w:val="00E9660F"/>
    <w:rsid w:val="00E9795E"/>
    <w:rsid w:val="00EA1B18"/>
    <w:rsid w:val="00EA45F6"/>
    <w:rsid w:val="00EA553E"/>
    <w:rsid w:val="00EB1397"/>
    <w:rsid w:val="00EB4EB7"/>
    <w:rsid w:val="00EC0B14"/>
    <w:rsid w:val="00EC0C52"/>
    <w:rsid w:val="00EC2351"/>
    <w:rsid w:val="00EC327E"/>
    <w:rsid w:val="00EC3457"/>
    <w:rsid w:val="00EC42BE"/>
    <w:rsid w:val="00EC6C85"/>
    <w:rsid w:val="00EC6D34"/>
    <w:rsid w:val="00ED0125"/>
    <w:rsid w:val="00ED1638"/>
    <w:rsid w:val="00EE2AB9"/>
    <w:rsid w:val="00EE2B5F"/>
    <w:rsid w:val="00EE3016"/>
    <w:rsid w:val="00EE7944"/>
    <w:rsid w:val="00EF3CDF"/>
    <w:rsid w:val="00EF6FE4"/>
    <w:rsid w:val="00F02964"/>
    <w:rsid w:val="00F02A5B"/>
    <w:rsid w:val="00F039B9"/>
    <w:rsid w:val="00F07C04"/>
    <w:rsid w:val="00F12D82"/>
    <w:rsid w:val="00F14C75"/>
    <w:rsid w:val="00F14CCB"/>
    <w:rsid w:val="00F20805"/>
    <w:rsid w:val="00F208E7"/>
    <w:rsid w:val="00F21252"/>
    <w:rsid w:val="00F2267C"/>
    <w:rsid w:val="00F228DB"/>
    <w:rsid w:val="00F2323B"/>
    <w:rsid w:val="00F272C2"/>
    <w:rsid w:val="00F27811"/>
    <w:rsid w:val="00F32C45"/>
    <w:rsid w:val="00F32F25"/>
    <w:rsid w:val="00F3321C"/>
    <w:rsid w:val="00F35C15"/>
    <w:rsid w:val="00F42A5F"/>
    <w:rsid w:val="00F434D2"/>
    <w:rsid w:val="00F449D6"/>
    <w:rsid w:val="00F46267"/>
    <w:rsid w:val="00F55974"/>
    <w:rsid w:val="00F56E01"/>
    <w:rsid w:val="00F66FBB"/>
    <w:rsid w:val="00F80DE5"/>
    <w:rsid w:val="00F916D3"/>
    <w:rsid w:val="00F92508"/>
    <w:rsid w:val="00F95B3C"/>
    <w:rsid w:val="00FA0EAB"/>
    <w:rsid w:val="00FA2A87"/>
    <w:rsid w:val="00FA6C63"/>
    <w:rsid w:val="00FB0B94"/>
    <w:rsid w:val="00FB19A3"/>
    <w:rsid w:val="00FB41E1"/>
    <w:rsid w:val="00FB44D5"/>
    <w:rsid w:val="00FC0452"/>
    <w:rsid w:val="00FC1085"/>
    <w:rsid w:val="00FC151C"/>
    <w:rsid w:val="00FC2554"/>
    <w:rsid w:val="00FC5C7D"/>
    <w:rsid w:val="00FC650D"/>
    <w:rsid w:val="00FC666A"/>
    <w:rsid w:val="00FD1E23"/>
    <w:rsid w:val="00FD3A0C"/>
    <w:rsid w:val="00FD573D"/>
    <w:rsid w:val="00FD6402"/>
    <w:rsid w:val="00FE1EB4"/>
    <w:rsid w:val="00FE4324"/>
    <w:rsid w:val="00FE7D43"/>
    <w:rsid w:val="00FF6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EE4A3D-18B1-4CE8-BA01-5EE773B2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 w:right="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C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5C0BAF"/>
    <w:pPr>
      <w:tabs>
        <w:tab w:val="left" w:pos="993"/>
      </w:tabs>
      <w:spacing w:line="276" w:lineRule="auto"/>
      <w:outlineLvl w:val="0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qFormat/>
    <w:rsid w:val="005213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0B1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nhideWhenUsed/>
    <w:rsid w:val="006F06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065E"/>
  </w:style>
  <w:style w:type="paragraph" w:styleId="a4">
    <w:name w:val="Body Text Indent"/>
    <w:aliases w:val="текст,Основной текст 1,Нумерованный список !!,Надин стиль"/>
    <w:basedOn w:val="a"/>
    <w:link w:val="a5"/>
    <w:rsid w:val="000E2879"/>
    <w:pPr>
      <w:tabs>
        <w:tab w:val="num" w:pos="643"/>
      </w:tabs>
      <w:spacing w:line="360" w:lineRule="atLeast"/>
      <w:ind w:firstLine="482"/>
      <w:jc w:val="both"/>
    </w:pPr>
    <w:rPr>
      <w:rFonts w:ascii="TimesET" w:eastAsia="Batang" w:hAnsi="TimesET"/>
      <w:sz w:val="28"/>
    </w:rPr>
  </w:style>
  <w:style w:type="character" w:customStyle="1" w:styleId="a5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4"/>
    <w:rsid w:val="000E2879"/>
    <w:rPr>
      <w:rFonts w:ascii="TimesET" w:eastAsia="Batang" w:hAnsi="TimesET" w:cs="Times New Roman"/>
      <w:sz w:val="28"/>
      <w:szCs w:val="20"/>
    </w:rPr>
  </w:style>
  <w:style w:type="table" w:styleId="a6">
    <w:name w:val="Table Grid"/>
    <w:basedOn w:val="a1"/>
    <w:uiPriority w:val="59"/>
    <w:rsid w:val="0078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F4809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52133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footnote text"/>
    <w:basedOn w:val="a"/>
    <w:link w:val="a9"/>
    <w:uiPriority w:val="99"/>
    <w:semiHidden/>
    <w:rsid w:val="0052133E"/>
    <w:rPr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2133E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52133E"/>
    <w:rPr>
      <w:vertAlign w:val="superscript"/>
    </w:rPr>
  </w:style>
  <w:style w:type="paragraph" w:styleId="ab">
    <w:name w:val="Normal (Web)"/>
    <w:basedOn w:val="a"/>
    <w:uiPriority w:val="99"/>
    <w:unhideWhenUsed/>
    <w:rsid w:val="0073082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C6D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C6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C6D3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C6D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rsid w:val="00971492"/>
    <w:pPr>
      <w:numPr>
        <w:numId w:val="7"/>
      </w:numPr>
      <w:spacing w:line="360" w:lineRule="auto"/>
      <w:jc w:val="both"/>
    </w:pPr>
    <w:rPr>
      <w:color w:val="000000"/>
      <w:sz w:val="26"/>
      <w:szCs w:val="24"/>
    </w:rPr>
  </w:style>
  <w:style w:type="paragraph" w:customStyle="1" w:styleId="ConsPlusNormal">
    <w:name w:val="ConsPlusNormal"/>
    <w:rsid w:val="006B445B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795CB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5CB7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annotation reference"/>
    <w:basedOn w:val="a0"/>
    <w:uiPriority w:val="99"/>
    <w:semiHidden/>
    <w:unhideWhenUsed/>
    <w:rsid w:val="002C78B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C78BE"/>
  </w:style>
  <w:style w:type="character" w:customStyle="1" w:styleId="af4">
    <w:name w:val="Текст примечания Знак"/>
    <w:basedOn w:val="a0"/>
    <w:link w:val="af3"/>
    <w:uiPriority w:val="99"/>
    <w:semiHidden/>
    <w:rsid w:val="002C78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C0BA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3C8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3C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ody Text"/>
    <w:basedOn w:val="a"/>
    <w:link w:val="af8"/>
    <w:rsid w:val="00F35C15"/>
    <w:pPr>
      <w:spacing w:after="12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rsid w:val="00F35C1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35C1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9">
    <w:name w:val="Для таблиц"/>
    <w:basedOn w:val="a"/>
    <w:rsid w:val="0097351A"/>
    <w:rPr>
      <w:sz w:val="24"/>
      <w:szCs w:val="24"/>
    </w:rPr>
  </w:style>
  <w:style w:type="character" w:customStyle="1" w:styleId="apple-style-span">
    <w:name w:val="apple-style-span"/>
    <w:basedOn w:val="a0"/>
    <w:rsid w:val="00B074F2"/>
  </w:style>
  <w:style w:type="table" w:customStyle="1" w:styleId="TableNormal">
    <w:name w:val="Table Normal"/>
    <w:uiPriority w:val="2"/>
    <w:semiHidden/>
    <w:unhideWhenUsed/>
    <w:qFormat/>
    <w:rsid w:val="00BB1482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D848C7"/>
  </w:style>
  <w:style w:type="table" w:customStyle="1" w:styleId="13">
    <w:name w:val="Сетка таблицы1"/>
    <w:basedOn w:val="a1"/>
    <w:next w:val="a6"/>
    <w:uiPriority w:val="59"/>
    <w:rsid w:val="00D848C7"/>
    <w:pPr>
      <w:ind w:left="0"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848C7"/>
    <w:pPr>
      <w:widowControl w:val="0"/>
      <w:autoSpaceDE w:val="0"/>
      <w:autoSpaceDN w:val="0"/>
      <w:ind w:left="0"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Title"/>
    <w:basedOn w:val="a"/>
    <w:link w:val="afb"/>
    <w:qFormat/>
    <w:rsid w:val="00914B46"/>
    <w:pPr>
      <w:ind w:left="0" w:right="0"/>
    </w:pPr>
    <w:rPr>
      <w:b/>
      <w:sz w:val="28"/>
    </w:rPr>
  </w:style>
  <w:style w:type="character" w:customStyle="1" w:styleId="afb">
    <w:name w:val="Заголовок Знак"/>
    <w:basedOn w:val="a0"/>
    <w:link w:val="afa"/>
    <w:rsid w:val="00914B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c">
    <w:name w:val="Strong"/>
    <w:uiPriority w:val="22"/>
    <w:qFormat/>
    <w:rsid w:val="00914B46"/>
    <w:rPr>
      <w:b/>
      <w:bCs/>
    </w:rPr>
  </w:style>
  <w:style w:type="table" w:customStyle="1" w:styleId="2">
    <w:name w:val="Сетка таблицы2"/>
    <w:basedOn w:val="a1"/>
    <w:next w:val="a6"/>
    <w:uiPriority w:val="39"/>
    <w:rsid w:val="000251B0"/>
    <w:pPr>
      <w:ind w:left="0"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E09EF-71CE-4AB3-BE7A-38D8CA1D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3379</Words>
  <Characters>19263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Десятова Татьяна Алексеевна</cp:lastModifiedBy>
  <cp:revision>6</cp:revision>
  <cp:lastPrinted>2022-03-25T05:07:00Z</cp:lastPrinted>
  <dcterms:created xsi:type="dcterms:W3CDTF">2023-11-20T06:29:00Z</dcterms:created>
  <dcterms:modified xsi:type="dcterms:W3CDTF">2023-11-20T09:25:00Z</dcterms:modified>
</cp:coreProperties>
</file>